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487E" w14:textId="77777777" w:rsidR="003642FA" w:rsidRPr="00595317" w:rsidRDefault="003642FA" w:rsidP="003642FA">
      <w:pPr>
        <w:ind w:right="-51"/>
        <w:jc w:val="both"/>
        <w:rPr>
          <w:rFonts w:cs="Arial"/>
          <w:b/>
          <w:sz w:val="32"/>
          <w:szCs w:val="32"/>
        </w:rPr>
      </w:pPr>
      <w:r w:rsidRPr="00595317">
        <w:rPr>
          <w:rFonts w:cs="Arial"/>
          <w:b/>
          <w:sz w:val="32"/>
          <w:szCs w:val="32"/>
        </w:rPr>
        <w:t>Ülesanne</w:t>
      </w:r>
      <w:r>
        <w:rPr>
          <w:rFonts w:cs="Arial"/>
          <w:b/>
          <w:sz w:val="32"/>
          <w:szCs w:val="32"/>
        </w:rPr>
        <w:t xml:space="preserve"> 1.1. (</w:t>
      </w:r>
      <w:r w:rsidR="00655F11">
        <w:rPr>
          <w:rFonts w:cs="Arial"/>
          <w:b/>
          <w:sz w:val="32"/>
          <w:szCs w:val="32"/>
        </w:rPr>
        <w:t xml:space="preserve">NH </w:t>
      </w:r>
      <w:r w:rsidR="004B0D97">
        <w:rPr>
          <w:rFonts w:cs="Arial"/>
          <w:b/>
          <w:sz w:val="32"/>
          <w:szCs w:val="32"/>
        </w:rPr>
        <w:t>V tase</w:t>
      </w:r>
      <w:r>
        <w:rPr>
          <w:rFonts w:cs="Arial"/>
          <w:b/>
          <w:sz w:val="32"/>
          <w:szCs w:val="32"/>
        </w:rPr>
        <w:t>)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9B533C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Kood:  ....................</w:t>
      </w:r>
    </w:p>
    <w:p w14:paraId="03ECB6A9" w14:textId="77777777" w:rsidR="00346495" w:rsidRPr="00E8142C" w:rsidRDefault="00346495" w:rsidP="00BC7930">
      <w:pPr>
        <w:ind w:right="-51"/>
        <w:jc w:val="both"/>
        <w:rPr>
          <w:rFonts w:cs="Arial"/>
        </w:rPr>
      </w:pPr>
    </w:p>
    <w:p w14:paraId="2B281D4E" w14:textId="6F4C3B4D" w:rsidR="005D7B01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Tuginedes alltoodud informatsioonile </w:t>
      </w:r>
      <w:r w:rsidR="00136278">
        <w:rPr>
          <w:rFonts w:cs="Arial"/>
        </w:rPr>
        <w:t>anna hinnang</w:t>
      </w:r>
      <w:r w:rsidRPr="00E8142C">
        <w:rPr>
          <w:rFonts w:cs="Arial"/>
        </w:rPr>
        <w:t xml:space="preserve"> hinnatava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 turuväärtus</w:t>
      </w:r>
      <w:r w:rsidR="00136278">
        <w:rPr>
          <w:rFonts w:cs="Arial"/>
        </w:rPr>
        <w:t>ele</w:t>
      </w:r>
      <w:r w:rsidRPr="00E8142C">
        <w:rPr>
          <w:rFonts w:cs="Arial"/>
        </w:rPr>
        <w:t xml:space="preserve"> võrdlusmeetodil selgitades </w:t>
      </w:r>
      <w:r w:rsidR="00636B64" w:rsidRPr="00E8142C">
        <w:rPr>
          <w:rFonts w:cs="Arial"/>
        </w:rPr>
        <w:t>hindamiskäiku:</w:t>
      </w:r>
      <w:r w:rsidRPr="00E8142C">
        <w:rPr>
          <w:rFonts w:cs="Arial"/>
        </w:rPr>
        <w:t xml:space="preserve"> </w:t>
      </w:r>
    </w:p>
    <w:p w14:paraId="3CF8FDBF" w14:textId="57084011" w:rsidR="005D7B01" w:rsidRDefault="005D7B01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 xml:space="preserve">Mis on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 parimaks kasutuseks?</w:t>
      </w:r>
    </w:p>
    <w:p w14:paraId="728EA5B7" w14:textId="21BD3D1A" w:rsidR="00C4482B" w:rsidRPr="00E8142C" w:rsidRDefault="00C4482B" w:rsidP="00BC7930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Kas ja kuidas mõjutab korteriomandit koormav üürileping hinnatava vara turuväärtust?</w:t>
      </w:r>
    </w:p>
    <w:p w14:paraId="372B5C02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Millised tehingud ei ole võrdluskõlbulikud ja miks? (jäta välja vaid täiesti sobimatud tehingud)</w:t>
      </w:r>
    </w:p>
    <w:p w14:paraId="1575877B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Millist võrdlusühikut kasutad ja miks?</w:t>
      </w:r>
    </w:p>
    <w:p w14:paraId="58DB297D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Milliseid võrdluselemente kasutad?</w:t>
      </w:r>
    </w:p>
    <w:p w14:paraId="6AD375E7" w14:textId="77777777" w:rsidR="00346495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Kuidas leiad lõpptulemuse (millist keskmist kasutad ja miks)</w:t>
      </w:r>
      <w:r w:rsidR="00BB7EE4">
        <w:rPr>
          <w:rFonts w:cs="Arial"/>
        </w:rPr>
        <w:t xml:space="preserve"> </w:t>
      </w:r>
      <w:r w:rsidR="00BB7EE4" w:rsidRPr="00595317">
        <w:rPr>
          <w:rFonts w:cs="Arial"/>
        </w:rPr>
        <w:t>ja millised kommentaarid võiks lõpptulemusele lisada lähtuvalt standardist EV</w:t>
      </w:r>
      <w:r w:rsidR="00136278">
        <w:rPr>
          <w:rFonts w:cs="Arial"/>
        </w:rPr>
        <w:t>S-875</w:t>
      </w:r>
      <w:r w:rsidR="00BB7EE4" w:rsidRPr="00595317">
        <w:rPr>
          <w:rFonts w:cs="Arial"/>
        </w:rPr>
        <w:t>?</w:t>
      </w:r>
    </w:p>
    <w:p w14:paraId="4D5F026C" w14:textId="77777777" w:rsidR="00346495" w:rsidRPr="00E8142C" w:rsidRDefault="00346495" w:rsidP="00BC7930">
      <w:pPr>
        <w:jc w:val="both"/>
        <w:rPr>
          <w:rFonts w:cs="Arial"/>
        </w:rPr>
      </w:pPr>
    </w:p>
    <w:p w14:paraId="50ECCB77" w14:textId="3E037706" w:rsidR="005D7B01" w:rsidRDefault="00C03769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Turuväärtus tuleb </w:t>
      </w:r>
      <w:r w:rsidR="00324E55">
        <w:rPr>
          <w:rFonts w:cs="Arial"/>
        </w:rPr>
        <w:t>hinnata</w:t>
      </w:r>
      <w:r w:rsidRPr="00E8142C">
        <w:rPr>
          <w:rFonts w:cs="Arial"/>
        </w:rPr>
        <w:t xml:space="preserve"> seisuga </w:t>
      </w:r>
      <w:r w:rsidR="000A48E9" w:rsidRPr="00E8142C">
        <w:rPr>
          <w:rFonts w:cs="Arial"/>
        </w:rPr>
        <w:t>01.1</w:t>
      </w:r>
      <w:r w:rsidR="00136278">
        <w:rPr>
          <w:rFonts w:cs="Arial"/>
        </w:rPr>
        <w:t>0</w:t>
      </w:r>
      <w:r w:rsidR="000A48E9" w:rsidRPr="00E8142C">
        <w:rPr>
          <w:rFonts w:cs="Arial"/>
        </w:rPr>
        <w:t>.201</w:t>
      </w:r>
      <w:r w:rsidR="00092F94">
        <w:rPr>
          <w:rFonts w:cs="Arial"/>
        </w:rPr>
        <w:t>7</w:t>
      </w:r>
      <w:r w:rsidRPr="00E8142C">
        <w:rPr>
          <w:rFonts w:cs="Arial"/>
        </w:rPr>
        <w:t>.</w:t>
      </w:r>
      <w:r w:rsidR="00A838D0" w:rsidRPr="00E8142C">
        <w:rPr>
          <w:rFonts w:cs="Arial"/>
        </w:rPr>
        <w:t xml:space="preserve"> </w:t>
      </w:r>
      <w:r w:rsidR="00D508E6">
        <w:rPr>
          <w:rFonts w:cs="Arial"/>
        </w:rPr>
        <w:t>Hinnang on mõeldud esitamiseks krediidiasutusele.</w:t>
      </w:r>
    </w:p>
    <w:p w14:paraId="27467317" w14:textId="77777777" w:rsidR="00D508E6" w:rsidRPr="00E8142C" w:rsidRDefault="00D508E6" w:rsidP="00BC7930">
      <w:pPr>
        <w:jc w:val="both"/>
        <w:rPr>
          <w:rFonts w:cs="Arial"/>
        </w:rPr>
      </w:pPr>
    </w:p>
    <w:p w14:paraId="54BA118C" w14:textId="77777777" w:rsidR="00346495" w:rsidRPr="00E8142C" w:rsidRDefault="00346495" w:rsidP="00BC7930">
      <w:pPr>
        <w:jc w:val="both"/>
        <w:rPr>
          <w:rFonts w:cs="Arial"/>
          <w:b/>
        </w:rPr>
      </w:pPr>
      <w:r w:rsidRPr="00E8142C">
        <w:rPr>
          <w:rFonts w:cs="Arial"/>
          <w:b/>
        </w:rPr>
        <w:t xml:space="preserve">Hinnatava </w:t>
      </w:r>
      <w:r w:rsidR="00136278">
        <w:rPr>
          <w:rFonts w:cs="Arial"/>
          <w:b/>
        </w:rPr>
        <w:t>vara</w:t>
      </w:r>
      <w:r w:rsidRPr="00E8142C">
        <w:rPr>
          <w:rFonts w:cs="Arial"/>
          <w:b/>
        </w:rPr>
        <w:t xml:space="preserve"> kirjeldus:</w:t>
      </w:r>
    </w:p>
    <w:p w14:paraId="013FF9AF" w14:textId="77777777" w:rsidR="00F711D5" w:rsidRPr="00224F85" w:rsidRDefault="00F711D5" w:rsidP="00F711D5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Hinnatav </w:t>
      </w:r>
      <w:r w:rsidR="00136278">
        <w:rPr>
          <w:rFonts w:cs="Arial"/>
          <w:u w:val="single"/>
        </w:rPr>
        <w:t>vara</w:t>
      </w:r>
    </w:p>
    <w:p w14:paraId="0E5A6F8A" w14:textId="4B8984B6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Hinnatavaks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ks on </w:t>
      </w:r>
      <w:r w:rsidR="00FB2AA0">
        <w:rPr>
          <w:rFonts w:cs="Arial"/>
        </w:rPr>
        <w:t>3</w:t>
      </w:r>
      <w:r w:rsidR="00136278">
        <w:rPr>
          <w:rFonts w:cs="Arial"/>
        </w:rPr>
        <w:t>-toaline korter</w:t>
      </w:r>
      <w:r w:rsidR="00204801" w:rsidRPr="00E8142C">
        <w:rPr>
          <w:rFonts w:cs="Arial"/>
        </w:rPr>
        <w:t xml:space="preserve"> (korteriomand) </w:t>
      </w:r>
      <w:r w:rsidR="000A48E9" w:rsidRPr="00E8142C">
        <w:rPr>
          <w:rFonts w:cs="Arial"/>
        </w:rPr>
        <w:t xml:space="preserve">aadressil </w:t>
      </w:r>
      <w:r w:rsidR="00D3360E">
        <w:rPr>
          <w:rFonts w:cs="Arial"/>
        </w:rPr>
        <w:t>Sipelga tee</w:t>
      </w:r>
      <w:r w:rsidR="005F4C71">
        <w:rPr>
          <w:rFonts w:cs="Arial"/>
        </w:rPr>
        <w:t xml:space="preserve"> 2-85</w:t>
      </w:r>
      <w:r w:rsidR="00EB6301">
        <w:rPr>
          <w:rFonts w:cs="Arial"/>
        </w:rPr>
        <w:t>, Tallinn</w:t>
      </w:r>
      <w:r w:rsidRPr="00E8142C">
        <w:rPr>
          <w:rFonts w:cs="Arial"/>
        </w:rPr>
        <w:t>.</w:t>
      </w:r>
      <w:r w:rsidR="00204801" w:rsidRPr="00E8142C">
        <w:rPr>
          <w:rFonts w:cs="Arial"/>
        </w:rPr>
        <w:t xml:space="preserve"> </w:t>
      </w:r>
      <w:r w:rsidR="00D419CF" w:rsidRPr="00E8142C">
        <w:rPr>
          <w:rFonts w:cs="Arial"/>
        </w:rPr>
        <w:t>K</w:t>
      </w:r>
      <w:r w:rsidR="00D508E6">
        <w:rPr>
          <w:rFonts w:cs="Arial"/>
        </w:rPr>
        <w:t>orter on</w:t>
      </w:r>
      <w:r w:rsidR="00204801" w:rsidRPr="00E8142C">
        <w:rPr>
          <w:rFonts w:cs="Arial"/>
        </w:rPr>
        <w:t xml:space="preserve"> kasutuses vastavalt oma kasutusotstarbele (st. eluruumina)</w:t>
      </w:r>
      <w:r w:rsidR="00636B64" w:rsidRPr="00E8142C">
        <w:rPr>
          <w:rFonts w:cs="Arial"/>
        </w:rPr>
        <w:t>.</w:t>
      </w:r>
    </w:p>
    <w:p w14:paraId="3E75C71E" w14:textId="77777777" w:rsidR="00346495" w:rsidRPr="00E8142C" w:rsidRDefault="00346495" w:rsidP="00BC7930">
      <w:pPr>
        <w:jc w:val="both"/>
        <w:rPr>
          <w:rFonts w:cs="Arial"/>
        </w:rPr>
      </w:pPr>
    </w:p>
    <w:p w14:paraId="4764A1E7" w14:textId="77777777" w:rsidR="002B62A9" w:rsidRPr="00E8142C" w:rsidRDefault="001C30DA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Omandsuhted</w:t>
      </w:r>
    </w:p>
    <w:p w14:paraId="7AA3EE89" w14:textId="1FA11C46" w:rsidR="00314053" w:rsidRDefault="00314053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Omanik:</w:t>
      </w:r>
      <w:r w:rsidRPr="00E8142C">
        <w:rPr>
          <w:rFonts w:cs="Arial"/>
        </w:rPr>
        <w:tab/>
      </w:r>
      <w:r w:rsidR="00FB2AA0">
        <w:rPr>
          <w:rFonts w:cs="Arial"/>
        </w:rPr>
        <w:t>Vello Kalamees</w:t>
      </w:r>
    </w:p>
    <w:p w14:paraId="7E02F2E1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Korteriomandi igakordse</w:t>
      </w:r>
    </w:p>
    <w:p w14:paraId="522C9E58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 xml:space="preserve">omaniku kasuks seatud </w:t>
      </w:r>
    </w:p>
    <w:p w14:paraId="14C37282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piiratud asjaõigused:</w:t>
      </w:r>
      <w:r>
        <w:rPr>
          <w:rFonts w:cs="Arial"/>
        </w:rPr>
        <w:tab/>
      </w:r>
      <w:r w:rsidR="00EB6301">
        <w:rPr>
          <w:rFonts w:cs="Arial"/>
        </w:rPr>
        <w:t>puuduvad</w:t>
      </w:r>
    </w:p>
    <w:p w14:paraId="290CA538" w14:textId="3B744808" w:rsidR="00346495" w:rsidRPr="00E8142C" w:rsidRDefault="00346495" w:rsidP="00BC7930">
      <w:pPr>
        <w:ind w:left="2880" w:hanging="2880"/>
        <w:jc w:val="both"/>
        <w:rPr>
          <w:color w:val="000000"/>
          <w:szCs w:val="22"/>
        </w:rPr>
      </w:pPr>
      <w:r w:rsidRPr="00E8142C">
        <w:rPr>
          <w:rFonts w:cs="Arial"/>
        </w:rPr>
        <w:t xml:space="preserve">Koormatised </w:t>
      </w:r>
      <w:r w:rsidR="002B62A9" w:rsidRPr="00E8142C">
        <w:rPr>
          <w:rFonts w:cs="Arial"/>
        </w:rPr>
        <w:t>ja kitsendused:</w:t>
      </w:r>
      <w:r w:rsidR="002B62A9" w:rsidRPr="00E8142C">
        <w:rPr>
          <w:rFonts w:cs="Arial"/>
        </w:rPr>
        <w:tab/>
      </w:r>
      <w:r w:rsidR="00D41C73">
        <w:rPr>
          <w:rFonts w:cs="Arial"/>
        </w:rPr>
        <w:t xml:space="preserve">isiklik tähtajatu kasutusõigus </w:t>
      </w:r>
      <w:r w:rsidR="00621EE5">
        <w:rPr>
          <w:rFonts w:cs="Arial"/>
        </w:rPr>
        <w:t>Välk</w:t>
      </w:r>
      <w:r w:rsidR="00D41C73">
        <w:rPr>
          <w:rFonts w:cs="Arial"/>
        </w:rPr>
        <w:t xml:space="preserve"> OÜ kasuks</w:t>
      </w:r>
    </w:p>
    <w:p w14:paraId="652B0D77" w14:textId="76D7AA74" w:rsidR="00346495" w:rsidRDefault="002B62A9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Hüpoteegid:</w:t>
      </w:r>
      <w:r w:rsidRPr="00E8142C">
        <w:rPr>
          <w:rFonts w:cs="Arial"/>
        </w:rPr>
        <w:tab/>
      </w:r>
      <w:r w:rsidR="00FD00FB">
        <w:rPr>
          <w:rFonts w:cs="Arial"/>
        </w:rPr>
        <w:t>h</w:t>
      </w:r>
      <w:r w:rsidR="00FD00FB" w:rsidRPr="00595317">
        <w:rPr>
          <w:rFonts w:cs="Arial"/>
        </w:rPr>
        <w:t xml:space="preserve">üpoteek summas </w:t>
      </w:r>
      <w:r w:rsidR="005F4C71">
        <w:rPr>
          <w:rFonts w:cs="Arial"/>
        </w:rPr>
        <w:t>50</w:t>
      </w:r>
      <w:r w:rsidR="00FD00FB">
        <w:rPr>
          <w:rFonts w:cs="Arial"/>
        </w:rPr>
        <w:t xml:space="preserve"> 000</w:t>
      </w:r>
      <w:r w:rsidR="00FD00FB" w:rsidRPr="00595317">
        <w:rPr>
          <w:rFonts w:cs="Arial"/>
        </w:rPr>
        <w:t xml:space="preserve"> eurot </w:t>
      </w:r>
      <w:r w:rsidR="00FD00FB">
        <w:rPr>
          <w:rFonts w:cs="Arial"/>
        </w:rPr>
        <w:t xml:space="preserve">AS Pank kasuks; laenujääk on väärtuse kuupäeva seisuga </w:t>
      </w:r>
      <w:r w:rsidR="005F4C71">
        <w:rPr>
          <w:rFonts w:cs="Arial"/>
        </w:rPr>
        <w:t>25 200</w:t>
      </w:r>
      <w:r w:rsidR="00FD00FB">
        <w:rPr>
          <w:rFonts w:cs="Arial"/>
        </w:rPr>
        <w:t xml:space="preserve"> eurot</w:t>
      </w:r>
    </w:p>
    <w:p w14:paraId="3FB069F1" w14:textId="3732EBEC" w:rsidR="009A51F7" w:rsidRPr="00E8142C" w:rsidRDefault="009A51F7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Üürilepingud:</w:t>
      </w:r>
      <w:r>
        <w:rPr>
          <w:rFonts w:cs="Arial"/>
        </w:rPr>
        <w:tab/>
      </w:r>
      <w:r w:rsidR="005F4C71">
        <w:rPr>
          <w:rFonts w:cs="Arial"/>
        </w:rPr>
        <w:t xml:space="preserve">üürileping tähtajaga 31.11.2017, mille võib kumbki lepingupool ennetähtaegselt 1-kuulise etteteatamisajaga lõpetada. Kehtiva lepingu kohaselt on igakuiselt makstav üürisumma </w:t>
      </w:r>
      <w:r w:rsidR="00167B31">
        <w:rPr>
          <w:rFonts w:cs="Arial"/>
        </w:rPr>
        <w:t>40</w:t>
      </w:r>
      <w:r w:rsidR="005F4C71">
        <w:rPr>
          <w:rFonts w:cs="Arial"/>
        </w:rPr>
        <w:t>0 eurot kuus.</w:t>
      </w:r>
    </w:p>
    <w:p w14:paraId="6DDD28FA" w14:textId="77777777" w:rsidR="00346495" w:rsidRPr="00E8142C" w:rsidRDefault="00346495" w:rsidP="00BC7930">
      <w:pPr>
        <w:jc w:val="both"/>
        <w:rPr>
          <w:rFonts w:cs="Arial"/>
          <w:highlight w:val="yellow"/>
        </w:rPr>
      </w:pPr>
    </w:p>
    <w:p w14:paraId="5879E44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Asukoht</w:t>
      </w:r>
      <w:r w:rsidR="001C30DA" w:rsidRPr="00E8142C">
        <w:rPr>
          <w:rFonts w:cs="Arial"/>
          <w:u w:val="single"/>
        </w:rPr>
        <w:t>, planeeringud, krunt</w:t>
      </w:r>
    </w:p>
    <w:p w14:paraId="5737292B" w14:textId="66F71E57" w:rsidR="00346495" w:rsidRPr="00D31BE2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Linnaosa</w:t>
      </w:r>
      <w:r w:rsidR="002B62A9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2B62A9" w:rsidRPr="00E8142C">
        <w:rPr>
          <w:rFonts w:cs="Arial"/>
        </w:rPr>
        <w:tab/>
      </w:r>
      <w:r w:rsidR="00D3360E">
        <w:rPr>
          <w:rFonts w:cs="Arial"/>
        </w:rPr>
        <w:t>Kivi</w:t>
      </w:r>
      <w:r w:rsidR="005F4C71" w:rsidRPr="00D31BE2">
        <w:rPr>
          <w:rFonts w:cs="Arial"/>
        </w:rPr>
        <w:t>mäe</w:t>
      </w:r>
      <w:r w:rsidR="00D41C73" w:rsidRPr="00D31BE2">
        <w:rPr>
          <w:rFonts w:cs="Arial"/>
        </w:rPr>
        <w:t xml:space="preserve">, </w:t>
      </w:r>
      <w:r w:rsidR="00D3360E">
        <w:rPr>
          <w:rFonts w:cs="Arial"/>
        </w:rPr>
        <w:t>Soopealse</w:t>
      </w:r>
      <w:r w:rsidR="00D41C73" w:rsidRPr="00D31BE2">
        <w:rPr>
          <w:rFonts w:cs="Arial"/>
        </w:rPr>
        <w:t xml:space="preserve"> asum</w:t>
      </w:r>
    </w:p>
    <w:p w14:paraId="7A334B5B" w14:textId="136BC4A2" w:rsidR="00346495" w:rsidRPr="00D31BE2" w:rsidRDefault="00346495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Elamu paiknemine</w:t>
      </w:r>
      <w:r w:rsidR="002B62A9" w:rsidRPr="00D31BE2">
        <w:rPr>
          <w:rFonts w:cs="Arial"/>
        </w:rPr>
        <w:t>:</w:t>
      </w:r>
      <w:r w:rsidR="002B62A9" w:rsidRPr="00D31BE2">
        <w:rPr>
          <w:rFonts w:cs="Arial"/>
        </w:rPr>
        <w:tab/>
      </w:r>
      <w:r w:rsidR="00D3360E">
        <w:rPr>
          <w:rFonts w:cs="Arial"/>
        </w:rPr>
        <w:t>tiheda liiklusega Sipelga</w:t>
      </w:r>
      <w:r w:rsidR="00D31BE2" w:rsidRPr="00D31BE2">
        <w:rPr>
          <w:rFonts w:cs="Arial"/>
        </w:rPr>
        <w:t xml:space="preserve"> tee ääres</w:t>
      </w:r>
    </w:p>
    <w:p w14:paraId="1CDEE21D" w14:textId="0D7A3B96" w:rsidR="00346495" w:rsidRPr="00D31BE2" w:rsidRDefault="001C30DA" w:rsidP="00D70224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Piirkonna arhitektuur:</w:t>
      </w:r>
      <w:r w:rsidRPr="00D31BE2">
        <w:rPr>
          <w:rFonts w:cs="Arial"/>
        </w:rPr>
        <w:tab/>
      </w:r>
      <w:r w:rsidR="00D70224" w:rsidRPr="00D31BE2">
        <w:rPr>
          <w:rFonts w:cs="Arial"/>
        </w:rPr>
        <w:t xml:space="preserve">tegemist väljakujunenud maakasutusega elamu-piirkonnaga, kus asuvad </w:t>
      </w:r>
      <w:r w:rsidR="00D31BE2" w:rsidRPr="00D31BE2">
        <w:rPr>
          <w:rFonts w:cs="Arial"/>
        </w:rPr>
        <w:t>valdavalt 9</w:t>
      </w:r>
      <w:r w:rsidR="00D70224" w:rsidRPr="00D31BE2">
        <w:rPr>
          <w:rFonts w:cs="Arial"/>
        </w:rPr>
        <w:t>-korruselised paneelelamud</w:t>
      </w:r>
    </w:p>
    <w:p w14:paraId="2D953659" w14:textId="1F6E35E5" w:rsidR="00346495" w:rsidRPr="00D31BE2" w:rsidRDefault="00346495" w:rsidP="00BC7930">
      <w:pPr>
        <w:jc w:val="both"/>
        <w:rPr>
          <w:rFonts w:cs="Arial"/>
        </w:rPr>
      </w:pPr>
      <w:r w:rsidRPr="00D31BE2">
        <w:rPr>
          <w:rFonts w:cs="Arial"/>
        </w:rPr>
        <w:t>Teenindusettevõtted</w:t>
      </w:r>
      <w:r w:rsidR="001C30DA" w:rsidRPr="00D31BE2">
        <w:rPr>
          <w:rFonts w:cs="Arial"/>
        </w:rPr>
        <w:t>:</w:t>
      </w:r>
      <w:r w:rsidRPr="00D31BE2">
        <w:rPr>
          <w:rFonts w:cs="Arial"/>
        </w:rPr>
        <w:tab/>
      </w:r>
      <w:r w:rsidR="001C30DA" w:rsidRPr="00D31BE2">
        <w:rPr>
          <w:rFonts w:cs="Arial"/>
        </w:rPr>
        <w:tab/>
      </w:r>
      <w:r w:rsidRPr="00D31BE2">
        <w:rPr>
          <w:rFonts w:cs="Arial"/>
        </w:rPr>
        <w:t xml:space="preserve">kauplused ja teenindusettevõtted on </w:t>
      </w:r>
      <w:r w:rsidR="001C30DA" w:rsidRPr="00D31BE2">
        <w:rPr>
          <w:rFonts w:cs="Arial"/>
        </w:rPr>
        <w:t xml:space="preserve">ca </w:t>
      </w:r>
      <w:r w:rsidR="00D31BE2" w:rsidRPr="00D31BE2">
        <w:rPr>
          <w:rFonts w:cs="Arial"/>
        </w:rPr>
        <w:t>3</w:t>
      </w:r>
      <w:r w:rsidR="0096046E" w:rsidRPr="00D31BE2">
        <w:rPr>
          <w:rFonts w:cs="Arial"/>
        </w:rPr>
        <w:t>0</w:t>
      </w:r>
      <w:r w:rsidR="001C30DA" w:rsidRPr="00D31BE2">
        <w:rPr>
          <w:rFonts w:cs="Arial"/>
        </w:rPr>
        <w:t>0 m raadiuses</w:t>
      </w:r>
    </w:p>
    <w:p w14:paraId="5052B691" w14:textId="316BDB6E" w:rsidR="00346495" w:rsidRPr="00D31BE2" w:rsidRDefault="00346495" w:rsidP="00BC7930">
      <w:pPr>
        <w:jc w:val="both"/>
        <w:rPr>
          <w:rFonts w:cs="Arial"/>
        </w:rPr>
      </w:pPr>
      <w:r w:rsidRPr="00D31BE2">
        <w:rPr>
          <w:rFonts w:cs="Arial"/>
        </w:rPr>
        <w:t>Ühistransport</w:t>
      </w:r>
      <w:r w:rsidR="001C30DA" w:rsidRPr="00D31BE2">
        <w:rPr>
          <w:rFonts w:cs="Arial"/>
        </w:rPr>
        <w:t>:</w:t>
      </w:r>
      <w:r w:rsidRPr="00D31BE2">
        <w:rPr>
          <w:rFonts w:cs="Arial"/>
        </w:rPr>
        <w:tab/>
      </w:r>
      <w:r w:rsidRPr="00D31BE2">
        <w:rPr>
          <w:rFonts w:cs="Arial"/>
        </w:rPr>
        <w:tab/>
      </w:r>
      <w:r w:rsidR="001C30DA" w:rsidRPr="00D31BE2">
        <w:rPr>
          <w:rFonts w:cs="Arial"/>
        </w:rPr>
        <w:tab/>
      </w:r>
      <w:r w:rsidRPr="00D31BE2">
        <w:rPr>
          <w:rFonts w:cs="Arial"/>
        </w:rPr>
        <w:t xml:space="preserve">ühistranspordipeatused asuvad ca </w:t>
      </w:r>
      <w:r w:rsidR="00D31BE2" w:rsidRPr="00D31BE2">
        <w:rPr>
          <w:rFonts w:cs="Arial"/>
        </w:rPr>
        <w:t>2</w:t>
      </w:r>
      <w:r w:rsidR="00DE45DE" w:rsidRPr="00D31BE2">
        <w:rPr>
          <w:rFonts w:cs="Arial"/>
        </w:rPr>
        <w:t>00 m raadiuses</w:t>
      </w:r>
    </w:p>
    <w:p w14:paraId="1032C866" w14:textId="77777777" w:rsidR="00346495" w:rsidRPr="00D31BE2" w:rsidRDefault="00346495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Parkimiskohad</w:t>
      </w:r>
      <w:r w:rsidR="001C30DA" w:rsidRPr="00D31BE2">
        <w:rPr>
          <w:rFonts w:cs="Arial"/>
        </w:rPr>
        <w:t>:</w:t>
      </w:r>
      <w:r w:rsidRPr="00D31BE2">
        <w:rPr>
          <w:rFonts w:cs="Arial"/>
        </w:rPr>
        <w:tab/>
      </w:r>
      <w:r w:rsidR="001C30DA" w:rsidRPr="00D31BE2">
        <w:rPr>
          <w:rFonts w:cs="Arial"/>
        </w:rPr>
        <w:t xml:space="preserve">tasuta </w:t>
      </w:r>
      <w:r w:rsidRPr="00D31BE2">
        <w:rPr>
          <w:rFonts w:cs="Arial"/>
        </w:rPr>
        <w:t xml:space="preserve">parkimisvõimalused on elamu </w:t>
      </w:r>
      <w:r w:rsidR="00D70224" w:rsidRPr="00D31BE2">
        <w:rPr>
          <w:rFonts w:cs="Arial"/>
        </w:rPr>
        <w:t>ees</w:t>
      </w:r>
      <w:r w:rsidRPr="00D31BE2">
        <w:rPr>
          <w:rFonts w:cs="Arial"/>
        </w:rPr>
        <w:t xml:space="preserve"> vastavalt kor</w:t>
      </w:r>
      <w:r w:rsidR="00DE45DE" w:rsidRPr="00D31BE2">
        <w:rPr>
          <w:rFonts w:cs="Arial"/>
        </w:rPr>
        <w:t>teriühistu parkimiskorraldusele</w:t>
      </w:r>
    </w:p>
    <w:p w14:paraId="073E9DDE" w14:textId="3DE28FF1" w:rsidR="001C30DA" w:rsidRPr="00D31BE2" w:rsidRDefault="001C30DA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Krunt:</w:t>
      </w:r>
      <w:r w:rsidRPr="00D31BE2">
        <w:rPr>
          <w:rFonts w:cs="Arial"/>
        </w:rPr>
        <w:tab/>
        <w:t xml:space="preserve">pindalaga </w:t>
      </w:r>
      <w:r w:rsidR="00D31BE2" w:rsidRPr="00D31BE2">
        <w:rPr>
          <w:rFonts w:cs="Arial"/>
        </w:rPr>
        <w:t>2 829</w:t>
      </w:r>
      <w:r w:rsidRPr="00D31BE2">
        <w:rPr>
          <w:rFonts w:cs="Arial"/>
        </w:rPr>
        <w:t xml:space="preserve"> m</w:t>
      </w:r>
      <w:r w:rsidRPr="00D31BE2">
        <w:rPr>
          <w:rFonts w:cs="Arial"/>
          <w:vertAlign w:val="superscript"/>
        </w:rPr>
        <w:t>2</w:t>
      </w:r>
      <w:r w:rsidRPr="00D31BE2">
        <w:rPr>
          <w:rFonts w:cs="Arial"/>
        </w:rPr>
        <w:t>, sihtotstarbega 100% elamumaa</w:t>
      </w:r>
    </w:p>
    <w:p w14:paraId="083AF298" w14:textId="5F649EF1" w:rsidR="001C30DA" w:rsidRPr="00E8142C" w:rsidRDefault="001C30DA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Planeeringud:</w:t>
      </w:r>
      <w:r w:rsidRPr="00D31BE2">
        <w:rPr>
          <w:rFonts w:cs="Arial"/>
        </w:rPr>
        <w:tab/>
      </w:r>
      <w:r w:rsidR="00636B64" w:rsidRPr="00D31BE2">
        <w:rPr>
          <w:rFonts w:cs="Arial"/>
        </w:rPr>
        <w:t>kehtestatud või algatatud detailplaneeringud puuduvad</w:t>
      </w:r>
      <w:r w:rsidRPr="00D31BE2">
        <w:rPr>
          <w:rFonts w:cs="Arial"/>
        </w:rPr>
        <w:t xml:space="preserve">; kehtiv üldplaneering näeb ette </w:t>
      </w:r>
      <w:r w:rsidR="00636B64" w:rsidRPr="00D31BE2">
        <w:rPr>
          <w:rFonts w:cs="Arial"/>
        </w:rPr>
        <w:t xml:space="preserve">maakasutuse juhtfunktsioonina korruselamumaa lubatud korruselisusega kuni </w:t>
      </w:r>
      <w:r w:rsidR="00D31BE2" w:rsidRPr="00D31BE2">
        <w:rPr>
          <w:rFonts w:cs="Arial"/>
        </w:rPr>
        <w:t>9</w:t>
      </w:r>
    </w:p>
    <w:p w14:paraId="58795363" w14:textId="77777777" w:rsidR="00346495" w:rsidRPr="00E8142C" w:rsidRDefault="00346495" w:rsidP="00BC7930">
      <w:pPr>
        <w:jc w:val="both"/>
        <w:rPr>
          <w:rFonts w:cs="Arial"/>
        </w:rPr>
      </w:pPr>
    </w:p>
    <w:p w14:paraId="4180D03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Korterelamu</w:t>
      </w:r>
    </w:p>
    <w:p w14:paraId="05C079E4" w14:textId="3B66A4BF" w:rsidR="00346495" w:rsidRPr="00E8142C" w:rsidRDefault="00346495" w:rsidP="00636B64">
      <w:pPr>
        <w:ind w:left="2880" w:hanging="2880"/>
        <w:jc w:val="both"/>
        <w:rPr>
          <w:rFonts w:cs="Arial"/>
          <w:b/>
        </w:rPr>
      </w:pPr>
      <w:r w:rsidRPr="00E8142C">
        <w:rPr>
          <w:rFonts w:cs="Arial"/>
        </w:rPr>
        <w:t>Elamu tüüp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="00124166">
        <w:rPr>
          <w:rFonts w:cs="Arial"/>
        </w:rPr>
        <w:t>4 trepikojaga ja 144</w:t>
      </w:r>
      <w:r w:rsidR="00636B64" w:rsidRPr="00E8142C">
        <w:rPr>
          <w:rFonts w:cs="Arial"/>
        </w:rPr>
        <w:t xml:space="preserve"> korteriga </w:t>
      </w:r>
      <w:r w:rsidR="00D70224">
        <w:rPr>
          <w:rFonts w:cs="Arial"/>
        </w:rPr>
        <w:t>paneelelamu</w:t>
      </w:r>
    </w:p>
    <w:p w14:paraId="4410E43D" w14:textId="251D5A48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Elamu ehitusaasta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="00B1673B" w:rsidRPr="00E8142C">
        <w:rPr>
          <w:rFonts w:cs="Arial"/>
        </w:rPr>
        <w:tab/>
      </w:r>
      <w:r w:rsidRPr="00E8142C">
        <w:rPr>
          <w:rFonts w:cs="Arial"/>
        </w:rPr>
        <w:t>elamu on valminud 19</w:t>
      </w:r>
      <w:r w:rsidR="00124166">
        <w:rPr>
          <w:rFonts w:cs="Arial"/>
        </w:rPr>
        <w:t>80</w:t>
      </w:r>
      <w:r w:rsidR="00B1673B" w:rsidRPr="00E8142C">
        <w:rPr>
          <w:rFonts w:cs="Arial"/>
        </w:rPr>
        <w:t>.</w:t>
      </w:r>
      <w:r w:rsidR="00DE45DE" w:rsidRPr="00E8142C">
        <w:rPr>
          <w:rFonts w:cs="Arial"/>
        </w:rPr>
        <w:t xml:space="preserve"> aastal</w:t>
      </w:r>
    </w:p>
    <w:p w14:paraId="5710CBC7" w14:textId="12383EAF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Korruste arv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B1673B" w:rsidRPr="00E8142C">
        <w:rPr>
          <w:rFonts w:cs="Arial"/>
        </w:rPr>
        <w:tab/>
      </w:r>
      <w:r w:rsidR="00043053">
        <w:rPr>
          <w:rFonts w:cs="Arial"/>
        </w:rPr>
        <w:t>9</w:t>
      </w:r>
    </w:p>
    <w:p w14:paraId="3A668668" w14:textId="77777777" w:rsidR="00346495" w:rsidRDefault="00346495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Põhikonstruktsioonid</w:t>
      </w:r>
      <w:r w:rsidRPr="00E8142C">
        <w:rPr>
          <w:rFonts w:cs="Arial"/>
        </w:rPr>
        <w:tab/>
        <w:t xml:space="preserve">kandekonstruktsioon </w:t>
      </w:r>
      <w:r w:rsidR="00136278">
        <w:rPr>
          <w:rFonts w:cs="Arial"/>
        </w:rPr>
        <w:t>r/b paneelidest</w:t>
      </w:r>
      <w:r w:rsidRPr="00E8142C">
        <w:rPr>
          <w:rFonts w:cs="Arial"/>
        </w:rPr>
        <w:t xml:space="preserve">, </w:t>
      </w:r>
      <w:r w:rsidR="00636B64" w:rsidRPr="00E8142C">
        <w:rPr>
          <w:rFonts w:cs="Arial"/>
        </w:rPr>
        <w:t xml:space="preserve">hoonel on </w:t>
      </w:r>
      <w:r w:rsidR="00136278">
        <w:rPr>
          <w:rFonts w:cs="Arial"/>
        </w:rPr>
        <w:t>rullmaterjaliga kaetud lamekatus</w:t>
      </w:r>
    </w:p>
    <w:p w14:paraId="0A3F19F4" w14:textId="77777777" w:rsidR="00A34436" w:rsidRDefault="00A34436" w:rsidP="00BC7930">
      <w:pPr>
        <w:ind w:left="2880" w:hanging="2880"/>
        <w:jc w:val="both"/>
        <w:rPr>
          <w:rFonts w:cs="Arial"/>
        </w:rPr>
      </w:pPr>
    </w:p>
    <w:p w14:paraId="31D354C6" w14:textId="4C057FA9" w:rsidR="00346495" w:rsidRDefault="00B1673B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Seisukord</w:t>
      </w:r>
      <w:r w:rsidR="008A0472" w:rsidRPr="00E8142C">
        <w:rPr>
          <w:rFonts w:cs="Arial"/>
        </w:rPr>
        <w:t>, ühistu</w:t>
      </w:r>
      <w:r w:rsidRPr="00E8142C">
        <w:rPr>
          <w:rFonts w:cs="Arial"/>
        </w:rPr>
        <w:t>:</w:t>
      </w:r>
      <w:r w:rsidRPr="00E8142C">
        <w:rPr>
          <w:rFonts w:cs="Arial"/>
        </w:rPr>
        <w:tab/>
      </w:r>
      <w:r w:rsidR="008A0472" w:rsidRPr="00E8142C">
        <w:rPr>
          <w:rFonts w:cs="Arial"/>
        </w:rPr>
        <w:t>elamu haldamise</w:t>
      </w:r>
      <w:r w:rsidR="009A51F7">
        <w:rPr>
          <w:rFonts w:cs="Arial"/>
        </w:rPr>
        <w:t>ks on moodustatud korteriühistu;</w:t>
      </w:r>
      <w:r w:rsidR="008A0472" w:rsidRPr="00E8142C">
        <w:rPr>
          <w:rFonts w:cs="Arial"/>
        </w:rPr>
        <w:t xml:space="preserve"> elamu seisukord on </w:t>
      </w:r>
      <w:r w:rsidR="00D70224">
        <w:rPr>
          <w:rFonts w:cs="Arial"/>
        </w:rPr>
        <w:t>hea</w:t>
      </w:r>
      <w:r w:rsidR="008A0472" w:rsidRPr="00E8142C">
        <w:rPr>
          <w:rFonts w:cs="Arial"/>
        </w:rPr>
        <w:t xml:space="preserve"> – elamu</w:t>
      </w:r>
      <w:r w:rsidR="00FD00FB">
        <w:rPr>
          <w:rFonts w:cs="Arial"/>
        </w:rPr>
        <w:t>t</w:t>
      </w:r>
      <w:r w:rsidR="00636B64" w:rsidRPr="00E8142C">
        <w:rPr>
          <w:rFonts w:cs="Arial"/>
        </w:rPr>
        <w:t xml:space="preserve"> on </w:t>
      </w:r>
      <w:r w:rsidR="00AD3712">
        <w:rPr>
          <w:rFonts w:cs="Arial"/>
        </w:rPr>
        <w:t>jooksvalt hooldatud</w:t>
      </w:r>
      <w:r w:rsidR="009A51F7">
        <w:rPr>
          <w:rFonts w:cs="Arial"/>
        </w:rPr>
        <w:t xml:space="preserve"> ja remonditud</w:t>
      </w:r>
      <w:r w:rsidR="00AD3712">
        <w:rPr>
          <w:rFonts w:cs="Arial"/>
        </w:rPr>
        <w:t>,</w:t>
      </w:r>
      <w:r w:rsidR="00043053">
        <w:rPr>
          <w:rFonts w:cs="Arial"/>
        </w:rPr>
        <w:t xml:space="preserve"> lisaks on teostatud umbes aasta</w:t>
      </w:r>
      <w:r w:rsidR="00FD00FB">
        <w:rPr>
          <w:rFonts w:cs="Arial"/>
        </w:rPr>
        <w:t xml:space="preserve"> tagasi hoone fassaadi</w:t>
      </w:r>
      <w:r w:rsidR="00043053">
        <w:rPr>
          <w:rFonts w:cs="Arial"/>
        </w:rPr>
        <w:t xml:space="preserve"> ja trepikodade</w:t>
      </w:r>
      <w:r w:rsidR="00FD00FB">
        <w:rPr>
          <w:rFonts w:cs="Arial"/>
        </w:rPr>
        <w:t xml:space="preserve"> renoveerimine.</w:t>
      </w:r>
      <w:r w:rsidR="00AD3712">
        <w:rPr>
          <w:rFonts w:cs="Arial"/>
        </w:rPr>
        <w:t xml:space="preserve"> </w:t>
      </w:r>
      <w:r w:rsidR="00FD00FB">
        <w:rPr>
          <w:rFonts w:cs="Arial"/>
        </w:rPr>
        <w:t>Renoveerimistööde teostamiseks on võetu</w:t>
      </w:r>
      <w:r w:rsidR="00043053">
        <w:rPr>
          <w:rFonts w:cs="Arial"/>
        </w:rPr>
        <w:t>d finantsasutusest laen summas 75</w:t>
      </w:r>
      <w:r w:rsidR="00FD00FB">
        <w:rPr>
          <w:rFonts w:cs="Arial"/>
        </w:rPr>
        <w:t xml:space="preserve"> 000 eurot. Laenujääk</w:t>
      </w:r>
      <w:r w:rsidR="008368EF">
        <w:rPr>
          <w:rFonts w:cs="Arial"/>
        </w:rPr>
        <w:t xml:space="preserve"> hindamise kuupäeva seisuga on </w:t>
      </w:r>
      <w:r w:rsidR="00124166">
        <w:rPr>
          <w:rFonts w:cs="Arial"/>
        </w:rPr>
        <w:t>71</w:t>
      </w:r>
      <w:r w:rsidR="00FD00FB">
        <w:rPr>
          <w:rFonts w:cs="Arial"/>
        </w:rPr>
        <w:t xml:space="preserve"> 350 eurot.</w:t>
      </w:r>
    </w:p>
    <w:p w14:paraId="1367ED13" w14:textId="77777777" w:rsidR="00BB7EE4" w:rsidRPr="00E8142C" w:rsidRDefault="00BB7EE4" w:rsidP="00BC7930">
      <w:pPr>
        <w:ind w:left="2880" w:hanging="2880"/>
        <w:jc w:val="both"/>
        <w:rPr>
          <w:rFonts w:cs="Arial"/>
        </w:rPr>
      </w:pPr>
    </w:p>
    <w:p w14:paraId="14FEADC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Korter</w:t>
      </w:r>
    </w:p>
    <w:p w14:paraId="095D3D6E" w14:textId="77777777" w:rsidR="00346495" w:rsidRPr="00E8142C" w:rsidRDefault="00346495" w:rsidP="00BC7930">
      <w:pPr>
        <w:pStyle w:val="Heading1"/>
        <w:rPr>
          <w:rFonts w:cs="Arial"/>
          <w:sz w:val="22"/>
          <w:szCs w:val="24"/>
        </w:rPr>
      </w:pPr>
      <w:r w:rsidRPr="00E8142C">
        <w:rPr>
          <w:rFonts w:cs="Arial"/>
          <w:i/>
          <w:sz w:val="22"/>
          <w:szCs w:val="24"/>
        </w:rPr>
        <w:t>Üldandmed</w:t>
      </w:r>
      <w:r w:rsidRPr="00E8142C">
        <w:rPr>
          <w:rFonts w:cs="Arial"/>
          <w:sz w:val="22"/>
          <w:szCs w:val="24"/>
        </w:rPr>
        <w:t>:</w:t>
      </w:r>
    </w:p>
    <w:p w14:paraId="590A56C9" w14:textId="46B9F553" w:rsidR="00346495" w:rsidRPr="00E8142C" w:rsidRDefault="00204801" w:rsidP="00BC7930">
      <w:pPr>
        <w:jc w:val="both"/>
        <w:rPr>
          <w:rFonts w:cs="Arial"/>
        </w:rPr>
      </w:pPr>
      <w:r w:rsidRPr="00E8142C">
        <w:rPr>
          <w:rFonts w:cs="Arial"/>
        </w:rPr>
        <w:t>Korrus: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043053">
        <w:rPr>
          <w:rFonts w:cs="Arial"/>
        </w:rPr>
        <w:t>4</w:t>
      </w:r>
      <w:r w:rsidR="00636B64" w:rsidRPr="00E8142C">
        <w:rPr>
          <w:rFonts w:cs="Arial"/>
        </w:rPr>
        <w:t xml:space="preserve">. </w:t>
      </w:r>
    </w:p>
    <w:p w14:paraId="7CB05533" w14:textId="3B96CFBB" w:rsidR="00346495" w:rsidRPr="00E8142C" w:rsidRDefault="00F56EDB" w:rsidP="00BC7930">
      <w:pPr>
        <w:pStyle w:val="BodyTextIndent2"/>
        <w:spacing w:after="0" w:line="240" w:lineRule="auto"/>
        <w:ind w:left="2880" w:hanging="2880"/>
        <w:jc w:val="both"/>
        <w:rPr>
          <w:rFonts w:cs="Arial"/>
        </w:rPr>
      </w:pPr>
      <w:r w:rsidRPr="00E8142C">
        <w:rPr>
          <w:rFonts w:cs="Arial"/>
        </w:rPr>
        <w:t>Planeering / vaade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043053">
        <w:rPr>
          <w:rFonts w:cs="Arial"/>
        </w:rPr>
        <w:t>kahele</w:t>
      </w:r>
      <w:r w:rsidRPr="00E8142C">
        <w:rPr>
          <w:rFonts w:cs="Arial"/>
        </w:rPr>
        <w:t xml:space="preserve"> poole elamut</w:t>
      </w:r>
      <w:r w:rsidR="00204801" w:rsidRPr="00E8142C">
        <w:rPr>
          <w:rFonts w:cs="Arial"/>
        </w:rPr>
        <w:t xml:space="preserve">, aknad on </w:t>
      </w:r>
      <w:r w:rsidR="001F571A" w:rsidRPr="00E8142C">
        <w:rPr>
          <w:rFonts w:cs="Arial"/>
        </w:rPr>
        <w:t xml:space="preserve">vaatega </w:t>
      </w:r>
      <w:r w:rsidR="00043053">
        <w:rPr>
          <w:rFonts w:cs="Arial"/>
        </w:rPr>
        <w:t xml:space="preserve">sisehoovi ja </w:t>
      </w:r>
      <w:r w:rsidR="00352CA4">
        <w:rPr>
          <w:rFonts w:cs="Arial"/>
        </w:rPr>
        <w:t>Sipelga teele</w:t>
      </w:r>
    </w:p>
    <w:p w14:paraId="13C19338" w14:textId="563A669D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Suletud neto</w:t>
      </w:r>
      <w:r w:rsidR="00346495" w:rsidRPr="00E8142C">
        <w:rPr>
          <w:rFonts w:cs="Arial"/>
        </w:rPr>
        <w:t>pind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043053">
        <w:rPr>
          <w:rFonts w:cs="Arial"/>
        </w:rPr>
        <w:t>64,6</w:t>
      </w:r>
      <w:r w:rsidR="00F56EDB" w:rsidRPr="00E8142C">
        <w:rPr>
          <w:rFonts w:cs="Arial"/>
        </w:rPr>
        <w:t xml:space="preserve"> m²</w:t>
      </w:r>
    </w:p>
    <w:p w14:paraId="04399168" w14:textId="74BE7F35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Ruumijaotus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043053">
        <w:rPr>
          <w:rFonts w:cs="Arial"/>
        </w:rPr>
        <w:t>3</w:t>
      </w:r>
      <w:r w:rsidR="007D07DC">
        <w:rPr>
          <w:rFonts w:cs="Arial"/>
        </w:rPr>
        <w:t xml:space="preserve"> </w:t>
      </w:r>
      <w:r w:rsidR="00043053">
        <w:rPr>
          <w:rFonts w:cs="Arial"/>
        </w:rPr>
        <w:t>tuba, köök, esik-koridor, wc, vannituba</w:t>
      </w:r>
    </w:p>
    <w:p w14:paraId="2F8BEFE4" w14:textId="1D444094" w:rsidR="00636B64" w:rsidRPr="00E8142C" w:rsidRDefault="00636B64" w:rsidP="00BC7930">
      <w:pPr>
        <w:jc w:val="both"/>
        <w:rPr>
          <w:rFonts w:cs="Arial"/>
        </w:rPr>
      </w:pPr>
      <w:r w:rsidRPr="00E8142C">
        <w:rPr>
          <w:rFonts w:cs="Arial"/>
        </w:rPr>
        <w:t>Rõdu / lodža: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043053">
        <w:rPr>
          <w:rFonts w:cs="Arial"/>
        </w:rPr>
        <w:t>olemas</w:t>
      </w:r>
    </w:p>
    <w:p w14:paraId="267EBEA5" w14:textId="77777777" w:rsidR="001F571A" w:rsidRPr="00E8142C" w:rsidRDefault="001F571A" w:rsidP="001F571A">
      <w:pPr>
        <w:jc w:val="both"/>
        <w:rPr>
          <w:rFonts w:cs="Arial"/>
        </w:rPr>
      </w:pPr>
      <w:r w:rsidRPr="00E8142C">
        <w:rPr>
          <w:rFonts w:cs="Arial"/>
        </w:rPr>
        <w:t>Aknad: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  <w:t>2-kordsete klaasidega plastraamidel pakettaknad</w:t>
      </w:r>
    </w:p>
    <w:p w14:paraId="676477FC" w14:textId="77777777" w:rsidR="001F571A" w:rsidRPr="00E8142C" w:rsidRDefault="001F571A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Siseuksed:</w:t>
      </w:r>
      <w:r w:rsidRPr="00E8142C">
        <w:rPr>
          <w:rFonts w:cs="Arial"/>
        </w:rPr>
        <w:tab/>
      </w:r>
      <w:r w:rsidR="009B363E">
        <w:rPr>
          <w:rFonts w:cs="Arial"/>
        </w:rPr>
        <w:t>täispuidust</w:t>
      </w:r>
    </w:p>
    <w:p w14:paraId="145BF9A8" w14:textId="77777777" w:rsidR="001F571A" w:rsidRPr="00E8142C" w:rsidRDefault="001F571A" w:rsidP="001F571A">
      <w:pPr>
        <w:jc w:val="both"/>
        <w:rPr>
          <w:rFonts w:cs="Arial"/>
        </w:rPr>
      </w:pPr>
      <w:r w:rsidRPr="00E8142C">
        <w:rPr>
          <w:rFonts w:cs="Arial"/>
        </w:rPr>
        <w:t>Välisuks: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9B363E">
        <w:rPr>
          <w:rFonts w:cs="Arial"/>
        </w:rPr>
        <w:t xml:space="preserve">metallist </w:t>
      </w:r>
      <w:r w:rsidR="00F56EDB" w:rsidRPr="00E8142C">
        <w:rPr>
          <w:rFonts w:cs="Arial"/>
        </w:rPr>
        <w:t>turvauks</w:t>
      </w:r>
    </w:p>
    <w:p w14:paraId="27856638" w14:textId="77777777" w:rsidR="00346495" w:rsidRPr="00E8142C" w:rsidRDefault="00346495" w:rsidP="00BC7930">
      <w:pPr>
        <w:jc w:val="both"/>
        <w:rPr>
          <w:rFonts w:cs="Arial"/>
        </w:rPr>
      </w:pPr>
    </w:p>
    <w:p w14:paraId="43AF310F" w14:textId="77777777" w:rsidR="00346495" w:rsidRPr="00E8142C" w:rsidRDefault="00346495" w:rsidP="00BC7930">
      <w:pPr>
        <w:jc w:val="both"/>
        <w:rPr>
          <w:rFonts w:cs="Arial"/>
          <w:i/>
        </w:rPr>
      </w:pPr>
      <w:r w:rsidRPr="00E8142C">
        <w:rPr>
          <w:rFonts w:cs="Arial"/>
          <w:i/>
        </w:rPr>
        <w:t>Siseviimistlus:</w:t>
      </w:r>
    </w:p>
    <w:p w14:paraId="32F9E790" w14:textId="77CCF74A" w:rsidR="00346495" w:rsidRPr="00E8142C" w:rsidRDefault="00204801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Põrandad:</w:t>
      </w:r>
      <w:r w:rsidRPr="00E8142C">
        <w:rPr>
          <w:rFonts w:cs="Arial"/>
        </w:rPr>
        <w:tab/>
      </w:r>
      <w:r w:rsidR="00D31BE2">
        <w:rPr>
          <w:rFonts w:cs="Arial"/>
        </w:rPr>
        <w:t xml:space="preserve">kilpparkett, </w:t>
      </w:r>
      <w:proofErr w:type="spellStart"/>
      <w:r w:rsidR="00D31BE2">
        <w:rPr>
          <w:rFonts w:cs="Arial"/>
        </w:rPr>
        <w:t>san</w:t>
      </w:r>
      <w:proofErr w:type="spellEnd"/>
      <w:r w:rsidR="00D31BE2">
        <w:rPr>
          <w:rFonts w:cs="Arial"/>
        </w:rPr>
        <w:t>. ruumides keraamiline plaat</w:t>
      </w:r>
    </w:p>
    <w:p w14:paraId="3835545B" w14:textId="35FFA80C" w:rsidR="00346495" w:rsidRPr="00E8142C" w:rsidRDefault="00204801" w:rsidP="00BC7930">
      <w:pPr>
        <w:jc w:val="both"/>
        <w:rPr>
          <w:rFonts w:cs="Arial"/>
        </w:rPr>
      </w:pPr>
      <w:r w:rsidRPr="00E8142C">
        <w:rPr>
          <w:rFonts w:cs="Arial"/>
        </w:rPr>
        <w:t>Seinad: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D31BE2">
        <w:rPr>
          <w:rFonts w:cs="Arial"/>
        </w:rPr>
        <w:t xml:space="preserve">tapeet, </w:t>
      </w:r>
      <w:proofErr w:type="spellStart"/>
      <w:r w:rsidR="00D31BE2">
        <w:rPr>
          <w:rFonts w:cs="Arial"/>
        </w:rPr>
        <w:t>san</w:t>
      </w:r>
      <w:proofErr w:type="spellEnd"/>
      <w:r w:rsidR="00D31BE2">
        <w:rPr>
          <w:rFonts w:cs="Arial"/>
        </w:rPr>
        <w:t>. ruumides keraamiline plaat</w:t>
      </w:r>
    </w:p>
    <w:p w14:paraId="70F2071D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Laed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1F571A" w:rsidRPr="00E8142C">
        <w:rPr>
          <w:rFonts w:cs="Arial"/>
        </w:rPr>
        <w:t>värvitud</w:t>
      </w:r>
    </w:p>
    <w:p w14:paraId="1007DE7F" w14:textId="77777777" w:rsidR="00346495" w:rsidRPr="00E8142C" w:rsidRDefault="00346495" w:rsidP="00BC7930">
      <w:pPr>
        <w:jc w:val="both"/>
        <w:rPr>
          <w:rFonts w:cs="Arial"/>
        </w:rPr>
      </w:pPr>
    </w:p>
    <w:p w14:paraId="18EF6476" w14:textId="77777777" w:rsidR="00346495" w:rsidRPr="00E8142C" w:rsidRDefault="00346495" w:rsidP="00BC7930">
      <w:pPr>
        <w:jc w:val="both"/>
        <w:rPr>
          <w:rFonts w:cs="Arial"/>
          <w:i/>
        </w:rPr>
      </w:pPr>
      <w:r w:rsidRPr="00E8142C">
        <w:rPr>
          <w:rFonts w:cs="Arial"/>
          <w:i/>
        </w:rPr>
        <w:t>Tehnovõrgud ja seadmed:</w:t>
      </w:r>
    </w:p>
    <w:p w14:paraId="32EDD0CB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Veevarustus: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tsentraalne</w:t>
      </w:r>
    </w:p>
    <w:p w14:paraId="686FD1FD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Kanalisatsioon</w:t>
      </w:r>
      <w:r w:rsidRPr="00E8142C">
        <w:rPr>
          <w:rFonts w:cs="Arial"/>
        </w:rPr>
        <w:tab/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tsentraalne</w:t>
      </w:r>
    </w:p>
    <w:p w14:paraId="24D7B360" w14:textId="77777777" w:rsidR="00346495" w:rsidRPr="00E8142C" w:rsidRDefault="003D1449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Küttesüsteem:</w:t>
      </w:r>
      <w:r w:rsidRPr="00E8142C">
        <w:rPr>
          <w:rFonts w:cs="Arial"/>
        </w:rPr>
        <w:tab/>
      </w:r>
      <w:r w:rsidR="007D07DC">
        <w:rPr>
          <w:rFonts w:cs="Arial"/>
        </w:rPr>
        <w:t>keskküte kaugkütte baasil</w:t>
      </w:r>
    </w:p>
    <w:p w14:paraId="020922E6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Elektrivarustus: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220 V</w:t>
      </w:r>
    </w:p>
    <w:p w14:paraId="338C8DCC" w14:textId="77777777" w:rsidR="00346495" w:rsidRPr="00E8142C" w:rsidRDefault="00346495" w:rsidP="00BC7930">
      <w:pPr>
        <w:ind w:right="-58"/>
        <w:jc w:val="both"/>
        <w:rPr>
          <w:rFonts w:cs="Arial"/>
        </w:rPr>
      </w:pPr>
    </w:p>
    <w:p w14:paraId="3228A673" w14:textId="77777777" w:rsidR="00346495" w:rsidRPr="00167B31" w:rsidRDefault="00E645DF" w:rsidP="00BC7930">
      <w:pPr>
        <w:ind w:right="-58"/>
        <w:jc w:val="both"/>
        <w:rPr>
          <w:rFonts w:cs="Arial"/>
          <w:i/>
        </w:rPr>
      </w:pPr>
      <w:r w:rsidRPr="00167B31">
        <w:rPr>
          <w:rFonts w:cs="Arial"/>
          <w:i/>
        </w:rPr>
        <w:t>S</w:t>
      </w:r>
      <w:r w:rsidR="00346495" w:rsidRPr="00167B31">
        <w:rPr>
          <w:rFonts w:cs="Arial"/>
          <w:i/>
        </w:rPr>
        <w:t>eisukord:</w:t>
      </w:r>
    </w:p>
    <w:p w14:paraId="5C86645D" w14:textId="58B4756A" w:rsidR="00346495" w:rsidRDefault="00346495" w:rsidP="00BC7930">
      <w:pPr>
        <w:ind w:right="-58"/>
        <w:jc w:val="both"/>
        <w:rPr>
          <w:rFonts w:cs="Arial"/>
          <w:bCs/>
        </w:rPr>
      </w:pPr>
      <w:r w:rsidRPr="00167B31">
        <w:rPr>
          <w:rFonts w:cs="Arial"/>
          <w:bCs/>
        </w:rPr>
        <w:t>Korter</w:t>
      </w:r>
      <w:r w:rsidR="001F571A" w:rsidRPr="00167B31">
        <w:rPr>
          <w:rFonts w:cs="Arial"/>
          <w:bCs/>
        </w:rPr>
        <w:t xml:space="preserve">is on ca </w:t>
      </w:r>
      <w:r w:rsidR="00167B31" w:rsidRPr="00167B31">
        <w:rPr>
          <w:rFonts w:cs="Arial"/>
          <w:bCs/>
        </w:rPr>
        <w:t xml:space="preserve">3 </w:t>
      </w:r>
      <w:r w:rsidR="007D07DC" w:rsidRPr="00167B31">
        <w:rPr>
          <w:rFonts w:cs="Arial"/>
          <w:bCs/>
        </w:rPr>
        <w:t>aastat tagasi t</w:t>
      </w:r>
      <w:r w:rsidR="00167B31" w:rsidRPr="00167B31">
        <w:rPr>
          <w:rFonts w:cs="Arial"/>
          <w:bCs/>
        </w:rPr>
        <w:t xml:space="preserve">eostatud </w:t>
      </w:r>
      <w:r w:rsidR="00AE35CF" w:rsidRPr="00167B31">
        <w:rPr>
          <w:rFonts w:cs="Arial"/>
          <w:bCs/>
        </w:rPr>
        <w:t>viimistlusr</w:t>
      </w:r>
      <w:r w:rsidR="00167B31" w:rsidRPr="00167B31">
        <w:rPr>
          <w:rFonts w:cs="Arial"/>
          <w:bCs/>
        </w:rPr>
        <w:t xml:space="preserve">emont. Uuendatud on tubade seinakatteid, värvitud laed ja vahetatud </w:t>
      </w:r>
      <w:proofErr w:type="spellStart"/>
      <w:r w:rsidR="00167B31" w:rsidRPr="00167B31">
        <w:rPr>
          <w:rFonts w:cs="Arial"/>
          <w:bCs/>
        </w:rPr>
        <w:t>san</w:t>
      </w:r>
      <w:proofErr w:type="spellEnd"/>
      <w:r w:rsidR="00167B31" w:rsidRPr="00167B31">
        <w:rPr>
          <w:rFonts w:cs="Arial"/>
          <w:bCs/>
        </w:rPr>
        <w:t>. tehnika</w:t>
      </w:r>
      <w:r w:rsidR="001F571A" w:rsidRPr="00167B31">
        <w:rPr>
          <w:rFonts w:cs="Arial"/>
          <w:bCs/>
        </w:rPr>
        <w:t xml:space="preserve">. Korteri </w:t>
      </w:r>
      <w:proofErr w:type="spellStart"/>
      <w:r w:rsidR="001F571A" w:rsidRPr="00167B31">
        <w:rPr>
          <w:rFonts w:cs="Arial"/>
          <w:bCs/>
        </w:rPr>
        <w:t>üldseisukorda</w:t>
      </w:r>
      <w:proofErr w:type="spellEnd"/>
      <w:r w:rsidR="001F571A" w:rsidRPr="00167B31">
        <w:rPr>
          <w:rFonts w:cs="Arial"/>
          <w:bCs/>
        </w:rPr>
        <w:t xml:space="preserve"> võib </w:t>
      </w:r>
      <w:r w:rsidR="002345E2" w:rsidRPr="00167B31">
        <w:rPr>
          <w:rFonts w:cs="Arial"/>
          <w:bCs/>
        </w:rPr>
        <w:t xml:space="preserve">pidada </w:t>
      </w:r>
      <w:r w:rsidR="00D31BE2" w:rsidRPr="00167B31">
        <w:rPr>
          <w:rFonts w:cs="Arial"/>
          <w:bCs/>
        </w:rPr>
        <w:t>rahuldavaks</w:t>
      </w:r>
      <w:r w:rsidR="007D07DC" w:rsidRPr="00167B31">
        <w:rPr>
          <w:rFonts w:cs="Arial"/>
          <w:bCs/>
        </w:rPr>
        <w:t>.</w:t>
      </w:r>
    </w:p>
    <w:p w14:paraId="2AC534C7" w14:textId="77777777" w:rsidR="007D07DC" w:rsidRDefault="007D07DC" w:rsidP="00BC7930">
      <w:pPr>
        <w:ind w:right="-58"/>
        <w:jc w:val="both"/>
        <w:rPr>
          <w:rFonts w:cs="Arial"/>
          <w:bCs/>
        </w:rPr>
      </w:pPr>
    </w:p>
    <w:p w14:paraId="6A868CD5" w14:textId="77777777" w:rsidR="007D07DC" w:rsidRPr="00E8142C" w:rsidRDefault="007D07DC" w:rsidP="007D07DC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Muu info</w:t>
      </w:r>
    </w:p>
    <w:p w14:paraId="46D5BFB7" w14:textId="7092148D" w:rsidR="007D07DC" w:rsidRPr="00E8142C" w:rsidRDefault="005167CA" w:rsidP="007D07DC">
      <w:pPr>
        <w:ind w:right="-58"/>
        <w:jc w:val="both"/>
        <w:rPr>
          <w:rFonts w:cs="Arial"/>
          <w:bCs/>
        </w:rPr>
      </w:pPr>
      <w:r>
        <w:rPr>
          <w:rFonts w:cs="Arial"/>
        </w:rPr>
        <w:t>Üürnik on avaldanud omanikule suuliselt soovi üürilepingut samadel tingimustel pikendada veel üheks aastaks</w:t>
      </w:r>
      <w:r w:rsidR="007D07DC">
        <w:rPr>
          <w:rFonts w:cs="Arial"/>
        </w:rPr>
        <w:t>.</w:t>
      </w:r>
    </w:p>
    <w:p w14:paraId="11289E62" w14:textId="77777777" w:rsidR="00346495" w:rsidRPr="00E8142C" w:rsidRDefault="00346495" w:rsidP="00BC7930">
      <w:pPr>
        <w:jc w:val="both"/>
        <w:rPr>
          <w:rFonts w:cs="Arial"/>
        </w:rPr>
      </w:pPr>
    </w:p>
    <w:p w14:paraId="6FB44ECD" w14:textId="77777777" w:rsidR="00D41C73" w:rsidRDefault="00346495" w:rsidP="00D41C73">
      <w:pPr>
        <w:jc w:val="both"/>
        <w:rPr>
          <w:rFonts w:cs="Arial"/>
          <w:bCs/>
        </w:rPr>
      </w:pPr>
      <w:r w:rsidRPr="00E8142C">
        <w:rPr>
          <w:rFonts w:cs="Arial"/>
          <w:b/>
        </w:rPr>
        <w:t>Turuinformatsioon:</w:t>
      </w:r>
    </w:p>
    <w:p w14:paraId="5DC8A438" w14:textId="218B01AF" w:rsidR="006E163C" w:rsidRPr="00D41C73" w:rsidRDefault="009B363E" w:rsidP="00D41C73">
      <w:pPr>
        <w:jc w:val="both"/>
        <w:rPr>
          <w:rFonts w:cs="Arial"/>
          <w:bCs/>
        </w:rPr>
      </w:pPr>
      <w:r w:rsidRPr="009B363E">
        <w:rPr>
          <w:rFonts w:cs="Arial"/>
        </w:rPr>
        <w:t>Piirkonnas p</w:t>
      </w:r>
      <w:r w:rsidR="00167B31">
        <w:rPr>
          <w:rFonts w:cs="Arial"/>
        </w:rPr>
        <w:t xml:space="preserve">aiknevad valdavalt korterelamud. Hoonete I korrusel on ka </w:t>
      </w:r>
      <w:r w:rsidRPr="009B363E">
        <w:rPr>
          <w:rFonts w:cs="Arial"/>
        </w:rPr>
        <w:t xml:space="preserve">üksikud </w:t>
      </w:r>
      <w:r w:rsidR="00167B31">
        <w:rPr>
          <w:rFonts w:cs="Arial"/>
        </w:rPr>
        <w:t>teeninduspindu</w:t>
      </w:r>
      <w:r w:rsidRPr="009B363E">
        <w:rPr>
          <w:rFonts w:cs="Arial"/>
        </w:rPr>
        <w:t xml:space="preserve">, mis on oma hinnatasemelt </w:t>
      </w:r>
      <w:r w:rsidR="00167B31">
        <w:rPr>
          <w:rFonts w:cs="Arial"/>
        </w:rPr>
        <w:t xml:space="preserve">ca 10-20% </w:t>
      </w:r>
      <w:r w:rsidRPr="009B363E">
        <w:rPr>
          <w:rFonts w:cs="Arial"/>
        </w:rPr>
        <w:t>madalamad kui korterid</w:t>
      </w:r>
      <w:r w:rsidR="00FB4200" w:rsidRPr="009B363E">
        <w:rPr>
          <w:rFonts w:cs="Arial"/>
        </w:rPr>
        <w:t>.</w:t>
      </w:r>
    </w:p>
    <w:p w14:paraId="7550DC98" w14:textId="77777777" w:rsidR="006E163C" w:rsidRPr="00E8142C" w:rsidRDefault="006E163C" w:rsidP="00BC7930">
      <w:pPr>
        <w:ind w:right="-51"/>
        <w:jc w:val="both"/>
        <w:rPr>
          <w:rFonts w:cs="Arial"/>
        </w:rPr>
      </w:pPr>
    </w:p>
    <w:p w14:paraId="3A2BB4C5" w14:textId="2B3D849B" w:rsidR="00346495" w:rsidRDefault="00346495" w:rsidP="00BC7930">
      <w:pPr>
        <w:ind w:right="-51"/>
        <w:jc w:val="both"/>
        <w:rPr>
          <w:rFonts w:cs="Arial"/>
        </w:rPr>
      </w:pPr>
      <w:r w:rsidRPr="003B5FEC">
        <w:rPr>
          <w:rFonts w:cs="Arial"/>
        </w:rPr>
        <w:t>Turuanalüüsile tuginedes on teada järgmised faktid:</w:t>
      </w:r>
    </w:p>
    <w:p w14:paraId="7214FE08" w14:textId="77777777" w:rsidR="00BF4B10" w:rsidRDefault="00BF4B10" w:rsidP="00BC7930">
      <w:pPr>
        <w:ind w:right="-51"/>
        <w:jc w:val="both"/>
        <w:rPr>
          <w:rFonts w:cs="Arial"/>
        </w:rPr>
      </w:pPr>
    </w:p>
    <w:p w14:paraId="7AED8AB1" w14:textId="0D31C048" w:rsidR="00BF4B10" w:rsidRPr="00BF4B10" w:rsidRDefault="00BF4B10" w:rsidP="00BF4B10">
      <w:pPr>
        <w:pStyle w:val="ListParagraph"/>
        <w:numPr>
          <w:ilvl w:val="0"/>
          <w:numId w:val="7"/>
        </w:numPr>
        <w:ind w:right="-51"/>
        <w:jc w:val="both"/>
        <w:rPr>
          <w:rFonts w:cs="Arial"/>
        </w:rPr>
      </w:pPr>
      <w:r w:rsidRPr="00BF4B10">
        <w:rPr>
          <w:rFonts w:cs="Arial"/>
        </w:rPr>
        <w:t>Hinnadünaamika:</w:t>
      </w:r>
    </w:p>
    <w:p w14:paraId="6E45F0CD" w14:textId="55D99AF1" w:rsidR="00B9392E" w:rsidRPr="003B5FEC" w:rsidRDefault="009B363E" w:rsidP="00BF4B10">
      <w:pPr>
        <w:numPr>
          <w:ilvl w:val="0"/>
          <w:numId w:val="4"/>
        </w:numPr>
        <w:ind w:right="-51" w:hanging="153"/>
        <w:jc w:val="both"/>
        <w:rPr>
          <w:rFonts w:cs="Arial"/>
        </w:rPr>
      </w:pPr>
      <w:r w:rsidRPr="003B5FEC">
        <w:rPr>
          <w:rFonts w:cs="Arial"/>
        </w:rPr>
        <w:t xml:space="preserve">2015.a. </w:t>
      </w:r>
      <w:r w:rsidR="00B9392E" w:rsidRPr="003B5FEC">
        <w:rPr>
          <w:rFonts w:cs="Arial"/>
        </w:rPr>
        <w:t>kolme viimase</w:t>
      </w:r>
      <w:r w:rsidRPr="003B5FEC">
        <w:rPr>
          <w:rFonts w:cs="Arial"/>
        </w:rPr>
        <w:t xml:space="preserve"> kvartali jooksul </w:t>
      </w:r>
      <w:r w:rsidR="008D5F3A" w:rsidRPr="003B5FEC">
        <w:rPr>
          <w:rFonts w:cs="Arial"/>
        </w:rPr>
        <w:t xml:space="preserve">tõusid </w:t>
      </w:r>
      <w:r w:rsidRPr="003B5FEC">
        <w:rPr>
          <w:rFonts w:cs="Arial"/>
        </w:rPr>
        <w:t>korterite hinnad ko</w:t>
      </w:r>
      <w:r w:rsidR="005B12BF">
        <w:rPr>
          <w:rFonts w:cs="Arial"/>
        </w:rPr>
        <w:t>kku ca 10</w:t>
      </w:r>
      <w:r w:rsidR="00BC4AAA">
        <w:rPr>
          <w:rFonts w:cs="Arial"/>
        </w:rPr>
        <w:t>%</w:t>
      </w:r>
      <w:r w:rsidRPr="003B5FEC">
        <w:rPr>
          <w:rFonts w:cs="Arial"/>
        </w:rPr>
        <w:t xml:space="preserve">. </w:t>
      </w:r>
    </w:p>
    <w:p w14:paraId="1017DA20" w14:textId="161D22C2" w:rsidR="00B9392E" w:rsidRPr="003B5FEC" w:rsidRDefault="00BA5A6E" w:rsidP="00BF4B10">
      <w:pPr>
        <w:numPr>
          <w:ilvl w:val="0"/>
          <w:numId w:val="4"/>
        </w:numPr>
        <w:ind w:right="-51" w:hanging="153"/>
        <w:jc w:val="both"/>
        <w:rPr>
          <w:rFonts w:cs="Arial"/>
        </w:rPr>
      </w:pPr>
      <w:r w:rsidRPr="003B5FEC">
        <w:rPr>
          <w:rFonts w:cs="Arial"/>
        </w:rPr>
        <w:t>201</w:t>
      </w:r>
      <w:r w:rsidR="009B363E" w:rsidRPr="003B5FEC">
        <w:rPr>
          <w:rFonts w:cs="Arial"/>
        </w:rPr>
        <w:t>6</w:t>
      </w:r>
      <w:r w:rsidR="00F56EDB" w:rsidRPr="003B5FEC">
        <w:rPr>
          <w:rFonts w:cs="Arial"/>
        </w:rPr>
        <w:t xml:space="preserve">.a. </w:t>
      </w:r>
      <w:r w:rsidR="005B4A17">
        <w:rPr>
          <w:rFonts w:cs="Arial"/>
        </w:rPr>
        <w:t>püsisid korterite hinnad</w:t>
      </w:r>
      <w:r w:rsidR="009B363E" w:rsidRPr="003B5FEC">
        <w:rPr>
          <w:rFonts w:cs="Arial"/>
        </w:rPr>
        <w:t xml:space="preserve"> </w:t>
      </w:r>
      <w:r w:rsidR="00F56EDB" w:rsidRPr="003B5FEC">
        <w:rPr>
          <w:rFonts w:cs="Arial"/>
        </w:rPr>
        <w:t>muutumatuna.</w:t>
      </w:r>
      <w:r w:rsidRPr="003B5FEC">
        <w:rPr>
          <w:rFonts w:cs="Arial"/>
        </w:rPr>
        <w:t xml:space="preserve"> </w:t>
      </w:r>
    </w:p>
    <w:p w14:paraId="23FFF0BC" w14:textId="2276DCC2" w:rsidR="00BC4AAA" w:rsidRPr="005B4A17" w:rsidRDefault="005B4A17" w:rsidP="00BF4B10">
      <w:pPr>
        <w:numPr>
          <w:ilvl w:val="0"/>
          <w:numId w:val="4"/>
        </w:numPr>
        <w:ind w:right="-51" w:hanging="153"/>
        <w:jc w:val="both"/>
        <w:rPr>
          <w:rFonts w:cs="Arial"/>
        </w:rPr>
      </w:pPr>
      <w:r w:rsidRPr="005B4A17">
        <w:rPr>
          <w:rFonts w:cs="Arial"/>
        </w:rPr>
        <w:t>2017.a</w:t>
      </w:r>
      <w:r w:rsidR="00BC4AAA" w:rsidRPr="005B4A17">
        <w:rPr>
          <w:rFonts w:cs="Arial"/>
        </w:rPr>
        <w:t xml:space="preserve"> I kvartalis olid</w:t>
      </w:r>
      <w:r w:rsidR="00B9392E" w:rsidRPr="005B4A17">
        <w:rPr>
          <w:rFonts w:cs="Arial"/>
        </w:rPr>
        <w:t xml:space="preserve"> hinnad üldjoontes stabiilsed</w:t>
      </w:r>
      <w:r w:rsidR="00BC4AAA" w:rsidRPr="005B4A17">
        <w:rPr>
          <w:rFonts w:cs="Arial"/>
        </w:rPr>
        <w:t>, II kvartalis toimus</w:t>
      </w:r>
      <w:r w:rsidRPr="005B4A17">
        <w:rPr>
          <w:rFonts w:cs="Arial"/>
        </w:rPr>
        <w:t xml:space="preserve"> </w:t>
      </w:r>
      <w:r w:rsidR="00BC4AAA" w:rsidRPr="005B4A17">
        <w:rPr>
          <w:rFonts w:cs="Arial"/>
        </w:rPr>
        <w:t>5% tõus</w:t>
      </w:r>
      <w:r w:rsidR="002668EB">
        <w:rPr>
          <w:rFonts w:cs="Arial"/>
        </w:rPr>
        <w:t xml:space="preserve"> ning III kvartalis püsisid hinnad taas stabiilsed</w:t>
      </w:r>
      <w:r w:rsidR="00B9392E" w:rsidRPr="005B4A17">
        <w:rPr>
          <w:rFonts w:cs="Arial"/>
        </w:rPr>
        <w:t xml:space="preserve">. </w:t>
      </w:r>
      <w:r w:rsidR="007D07DC" w:rsidRPr="005B4A17">
        <w:rPr>
          <w:rFonts w:cs="Arial"/>
        </w:rPr>
        <w:t>Edasiseks prognoositakse</w:t>
      </w:r>
      <w:r w:rsidR="002668EB">
        <w:rPr>
          <w:rFonts w:cs="Arial"/>
        </w:rPr>
        <w:t xml:space="preserve"> jätkuvat</w:t>
      </w:r>
      <w:r w:rsidR="007D07DC" w:rsidRPr="005B4A17">
        <w:rPr>
          <w:rFonts w:cs="Arial"/>
        </w:rPr>
        <w:t xml:space="preserve"> </w:t>
      </w:r>
      <w:r w:rsidR="009B363E" w:rsidRPr="005B4A17">
        <w:rPr>
          <w:rFonts w:cs="Arial"/>
        </w:rPr>
        <w:t>hindade stabiilsust</w:t>
      </w:r>
      <w:r w:rsidR="005B3E7A" w:rsidRPr="005B4A17">
        <w:rPr>
          <w:rFonts w:cs="Arial"/>
        </w:rPr>
        <w:t>.</w:t>
      </w:r>
    </w:p>
    <w:p w14:paraId="00257A94" w14:textId="60389E79" w:rsidR="00F56EDB" w:rsidRPr="005B4A17" w:rsidRDefault="005B4A17" w:rsidP="00BF4B10">
      <w:pPr>
        <w:numPr>
          <w:ilvl w:val="0"/>
          <w:numId w:val="4"/>
        </w:numPr>
        <w:ind w:right="-51" w:hanging="153"/>
        <w:jc w:val="both"/>
        <w:rPr>
          <w:rFonts w:cs="Arial"/>
        </w:rPr>
      </w:pPr>
      <w:r w:rsidRPr="005B4A17">
        <w:rPr>
          <w:rFonts w:cs="Arial"/>
        </w:rPr>
        <w:t>Korterite üürihinnad tõusid</w:t>
      </w:r>
      <w:r w:rsidR="00F56EDB" w:rsidRPr="005B4A17">
        <w:rPr>
          <w:rFonts w:cs="Arial"/>
        </w:rPr>
        <w:t xml:space="preserve"> 201</w:t>
      </w:r>
      <w:r w:rsidR="009B363E" w:rsidRPr="005B4A17">
        <w:rPr>
          <w:rFonts w:cs="Arial"/>
        </w:rPr>
        <w:t>6</w:t>
      </w:r>
      <w:r w:rsidRPr="005B4A17">
        <w:rPr>
          <w:rFonts w:cs="Arial"/>
        </w:rPr>
        <w:t>.a</w:t>
      </w:r>
      <w:r w:rsidR="007D07DC" w:rsidRPr="005B4A17">
        <w:rPr>
          <w:rFonts w:cs="Arial"/>
        </w:rPr>
        <w:t xml:space="preserve"> </w:t>
      </w:r>
      <w:r w:rsidRPr="005B4A17">
        <w:rPr>
          <w:rFonts w:cs="Arial"/>
        </w:rPr>
        <w:t>kokku 10</w:t>
      </w:r>
      <w:r w:rsidR="00F56EDB" w:rsidRPr="005B4A17">
        <w:rPr>
          <w:rFonts w:cs="Arial"/>
        </w:rPr>
        <w:t>%</w:t>
      </w:r>
      <w:r w:rsidR="00C85022" w:rsidRPr="005B4A17">
        <w:rPr>
          <w:rFonts w:cs="Arial"/>
        </w:rPr>
        <w:t xml:space="preserve">, </w:t>
      </w:r>
      <w:r w:rsidRPr="005B4A17">
        <w:rPr>
          <w:rFonts w:cs="Arial"/>
        </w:rPr>
        <w:t>2017.a. on olnud üüriturul stabiilne</w:t>
      </w:r>
      <w:r w:rsidR="00F56EDB" w:rsidRPr="005B4A17">
        <w:rPr>
          <w:rFonts w:cs="Arial"/>
        </w:rPr>
        <w:t>.</w:t>
      </w:r>
    </w:p>
    <w:p w14:paraId="38DC2A40" w14:textId="04BF2A51" w:rsidR="006E7736" w:rsidRDefault="006E7736" w:rsidP="00BF4B10">
      <w:pPr>
        <w:numPr>
          <w:ilvl w:val="0"/>
          <w:numId w:val="4"/>
        </w:numPr>
        <w:ind w:right="-51" w:hanging="153"/>
        <w:jc w:val="both"/>
        <w:rPr>
          <w:rFonts w:cs="Arial"/>
        </w:rPr>
      </w:pPr>
      <w:r w:rsidRPr="00E8142C">
        <w:rPr>
          <w:rFonts w:cs="Arial"/>
        </w:rPr>
        <w:t>Büroo</w:t>
      </w:r>
      <w:r w:rsidR="00F56EDB" w:rsidRPr="00E8142C">
        <w:rPr>
          <w:rFonts w:cs="Arial"/>
        </w:rPr>
        <w:t>-</w:t>
      </w:r>
      <w:r w:rsidR="00CB6172">
        <w:rPr>
          <w:rFonts w:cs="Arial"/>
        </w:rPr>
        <w:t>, teenindus-</w:t>
      </w:r>
      <w:r w:rsidR="00F56EDB" w:rsidRPr="00E8142C">
        <w:rPr>
          <w:rFonts w:cs="Arial"/>
        </w:rPr>
        <w:t xml:space="preserve"> ja kaubandus</w:t>
      </w:r>
      <w:r w:rsidRPr="00E8142C">
        <w:rPr>
          <w:rFonts w:cs="Arial"/>
        </w:rPr>
        <w:t xml:space="preserve">pindade </w:t>
      </w:r>
      <w:r w:rsidR="00C85022">
        <w:rPr>
          <w:rFonts w:cs="Arial"/>
        </w:rPr>
        <w:t>müügi</w:t>
      </w:r>
      <w:r w:rsidR="000A48E9" w:rsidRPr="00E8142C">
        <w:rPr>
          <w:rFonts w:cs="Arial"/>
        </w:rPr>
        <w:t xml:space="preserve">hinnad </w:t>
      </w:r>
      <w:r w:rsidR="00CB6172">
        <w:rPr>
          <w:rFonts w:cs="Arial"/>
        </w:rPr>
        <w:t xml:space="preserve">on viimase aasta jooksul tõusnud ca 5% ja </w:t>
      </w:r>
      <w:r w:rsidR="00C85022">
        <w:rPr>
          <w:rFonts w:cs="Arial"/>
        </w:rPr>
        <w:t xml:space="preserve">üürihinnad </w:t>
      </w:r>
      <w:r w:rsidR="00CB6172">
        <w:rPr>
          <w:rFonts w:cs="Arial"/>
        </w:rPr>
        <w:t>ca 10</w:t>
      </w:r>
      <w:r w:rsidR="00C85022">
        <w:rPr>
          <w:rFonts w:cs="Arial"/>
        </w:rPr>
        <w:t>%</w:t>
      </w:r>
      <w:r w:rsidR="005C2C53" w:rsidRPr="00E8142C">
        <w:rPr>
          <w:rFonts w:cs="Arial"/>
        </w:rPr>
        <w:t>.</w:t>
      </w:r>
    </w:p>
    <w:p w14:paraId="34C72052" w14:textId="3BB66DC7" w:rsidR="005B4A17" w:rsidRPr="00E8142C" w:rsidRDefault="005B4A17" w:rsidP="00BF4B10">
      <w:pPr>
        <w:numPr>
          <w:ilvl w:val="0"/>
          <w:numId w:val="4"/>
        </w:numPr>
        <w:ind w:right="-51" w:hanging="153"/>
        <w:jc w:val="both"/>
        <w:rPr>
          <w:rFonts w:cs="Arial"/>
        </w:rPr>
      </w:pPr>
      <w:r>
        <w:rPr>
          <w:rFonts w:cs="Arial"/>
        </w:rPr>
        <w:t xml:space="preserve">Kõik toimunud </w:t>
      </w:r>
      <w:r w:rsidRPr="003B5FEC">
        <w:rPr>
          <w:rFonts w:cs="Arial"/>
        </w:rPr>
        <w:t>hinnatõus</w:t>
      </w:r>
      <w:r>
        <w:rPr>
          <w:rFonts w:cs="Arial"/>
        </w:rPr>
        <w:t>ud on olnud</w:t>
      </w:r>
      <w:r w:rsidRPr="003B5FEC">
        <w:rPr>
          <w:rFonts w:cs="Arial"/>
        </w:rPr>
        <w:t xml:space="preserve"> kuude lõikes </w:t>
      </w:r>
      <w:r>
        <w:rPr>
          <w:rFonts w:cs="Arial"/>
        </w:rPr>
        <w:t>ühtlased.</w:t>
      </w:r>
    </w:p>
    <w:p w14:paraId="714DB2B7" w14:textId="77777777" w:rsidR="006E7736" w:rsidRPr="00E8142C" w:rsidRDefault="006E7736" w:rsidP="00BC7930">
      <w:pPr>
        <w:ind w:left="360" w:right="-51"/>
        <w:jc w:val="both"/>
        <w:rPr>
          <w:rFonts w:cs="Arial"/>
        </w:rPr>
      </w:pPr>
    </w:p>
    <w:p w14:paraId="4CCDFA0F" w14:textId="11F1CC7E" w:rsidR="00DE45DE" w:rsidRDefault="00A62303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Kivimäe linnaosas</w:t>
      </w:r>
      <w:r w:rsidR="005B4A17" w:rsidRPr="00D17F15">
        <w:rPr>
          <w:rFonts w:cs="Arial"/>
        </w:rPr>
        <w:t xml:space="preserve"> </w:t>
      </w:r>
      <w:r w:rsidR="00D3360E">
        <w:rPr>
          <w:rFonts w:cs="Arial"/>
        </w:rPr>
        <w:t>Soopealse</w:t>
      </w:r>
      <w:r w:rsidR="005B4A17" w:rsidRPr="00D17F15">
        <w:rPr>
          <w:rFonts w:cs="Arial"/>
        </w:rPr>
        <w:t xml:space="preserve"> asumi piirkonnas</w:t>
      </w:r>
      <w:r w:rsidR="001769D9" w:rsidRPr="00D17F15">
        <w:rPr>
          <w:rFonts w:cs="Arial"/>
        </w:rPr>
        <w:t xml:space="preserve"> </w:t>
      </w:r>
      <w:r w:rsidR="00DE45DE" w:rsidRPr="00D17F15">
        <w:rPr>
          <w:rFonts w:cs="Arial"/>
        </w:rPr>
        <w:t xml:space="preserve">vabaturutingimustes </w:t>
      </w:r>
      <w:r w:rsidR="00A34436" w:rsidRPr="00D17F15">
        <w:rPr>
          <w:rFonts w:cs="Arial"/>
        </w:rPr>
        <w:t>201</w:t>
      </w:r>
      <w:r w:rsidR="005B4A17" w:rsidRPr="00D17F15">
        <w:rPr>
          <w:rFonts w:cs="Arial"/>
        </w:rPr>
        <w:t>7</w:t>
      </w:r>
      <w:r w:rsidR="00A34436" w:rsidRPr="00D17F15">
        <w:rPr>
          <w:rFonts w:cs="Arial"/>
        </w:rPr>
        <w:t xml:space="preserve">.a. jooksul </w:t>
      </w:r>
      <w:r w:rsidR="00DE45DE" w:rsidRPr="00D17F15">
        <w:rPr>
          <w:rFonts w:cs="Arial"/>
        </w:rPr>
        <w:t xml:space="preserve">võõrandatud </w:t>
      </w:r>
      <w:r w:rsidR="005B4A17" w:rsidRPr="00D17F15">
        <w:rPr>
          <w:rFonts w:cs="Arial"/>
        </w:rPr>
        <w:t>3</w:t>
      </w:r>
      <w:r w:rsidR="007D07DC" w:rsidRPr="00D17F15">
        <w:rPr>
          <w:rFonts w:cs="Arial"/>
        </w:rPr>
        <w:t>-toaliste korterite</w:t>
      </w:r>
      <w:r w:rsidR="00DE45DE" w:rsidRPr="00D17F15">
        <w:rPr>
          <w:rFonts w:cs="Arial"/>
        </w:rPr>
        <w:t xml:space="preserve"> hinnatasemed </w:t>
      </w:r>
      <w:r w:rsidR="00A34436" w:rsidRPr="00D17F15">
        <w:rPr>
          <w:rFonts w:cs="Arial"/>
        </w:rPr>
        <w:t xml:space="preserve">jäävad </w:t>
      </w:r>
      <w:r w:rsidR="00DE45DE" w:rsidRPr="00D17F15">
        <w:rPr>
          <w:rFonts w:cs="Arial"/>
        </w:rPr>
        <w:t xml:space="preserve">vahemikku </w:t>
      </w:r>
      <w:r w:rsidR="00656F33" w:rsidRPr="00D17F15">
        <w:rPr>
          <w:rFonts w:cs="Arial"/>
        </w:rPr>
        <w:t>65</w:t>
      </w:r>
      <w:r w:rsidR="00DE45DE" w:rsidRPr="00D17F15">
        <w:rPr>
          <w:rFonts w:cs="Arial"/>
        </w:rPr>
        <w:t xml:space="preserve"> 000 </w:t>
      </w:r>
      <w:r w:rsidR="00D67813" w:rsidRPr="00D17F15">
        <w:rPr>
          <w:rFonts w:cs="Arial"/>
        </w:rPr>
        <w:t>–</w:t>
      </w:r>
      <w:r w:rsidR="00DE45DE" w:rsidRPr="00D17F15">
        <w:rPr>
          <w:rFonts w:cs="Arial"/>
        </w:rPr>
        <w:t xml:space="preserve"> </w:t>
      </w:r>
      <w:r w:rsidR="00656F33" w:rsidRPr="00D17F15">
        <w:rPr>
          <w:rFonts w:cs="Arial"/>
        </w:rPr>
        <w:t>85</w:t>
      </w:r>
      <w:r w:rsidR="00D67813" w:rsidRPr="00D17F15">
        <w:rPr>
          <w:rFonts w:cs="Arial"/>
        </w:rPr>
        <w:t> 000 eurot.</w:t>
      </w:r>
      <w:r w:rsidR="007E4570" w:rsidRPr="00D17F15">
        <w:rPr>
          <w:rFonts w:cs="Arial"/>
        </w:rPr>
        <w:t xml:space="preserve"> Eelnimetatud </w:t>
      </w:r>
      <w:r w:rsidR="007D07DC" w:rsidRPr="00D17F15">
        <w:rPr>
          <w:rFonts w:cs="Arial"/>
        </w:rPr>
        <w:t>varade</w:t>
      </w:r>
      <w:r w:rsidR="007E4570" w:rsidRPr="00D17F15">
        <w:rPr>
          <w:rFonts w:cs="Arial"/>
        </w:rPr>
        <w:t xml:space="preserve"> üürid jäävad turul sõltuvalt </w:t>
      </w:r>
      <w:r w:rsidR="00136278" w:rsidRPr="00D17F15">
        <w:rPr>
          <w:rFonts w:cs="Arial"/>
        </w:rPr>
        <w:t>vara</w:t>
      </w:r>
      <w:r w:rsidR="007E4570" w:rsidRPr="00D17F15">
        <w:rPr>
          <w:rFonts w:cs="Arial"/>
        </w:rPr>
        <w:t xml:space="preserve"> seisukorrast vahemikku </w:t>
      </w:r>
      <w:r w:rsidR="00656F33" w:rsidRPr="00D17F15">
        <w:rPr>
          <w:rFonts w:cs="Arial"/>
        </w:rPr>
        <w:t>380</w:t>
      </w:r>
      <w:r w:rsidR="007E4570" w:rsidRPr="00D17F15">
        <w:rPr>
          <w:rFonts w:cs="Arial"/>
        </w:rPr>
        <w:t xml:space="preserve"> – </w:t>
      </w:r>
      <w:r w:rsidR="00656F33" w:rsidRPr="00D17F15">
        <w:rPr>
          <w:rFonts w:cs="Arial"/>
        </w:rPr>
        <w:t>5</w:t>
      </w:r>
      <w:r w:rsidR="001769D9" w:rsidRPr="00D17F15">
        <w:rPr>
          <w:rFonts w:cs="Arial"/>
        </w:rPr>
        <w:t>00</w:t>
      </w:r>
      <w:r w:rsidR="007E4570" w:rsidRPr="00D17F15">
        <w:rPr>
          <w:rFonts w:cs="Arial"/>
        </w:rPr>
        <w:t xml:space="preserve"> </w:t>
      </w:r>
      <w:r w:rsidR="007D07DC" w:rsidRPr="00D17F15">
        <w:rPr>
          <w:rFonts w:cs="Arial"/>
        </w:rPr>
        <w:t>€</w:t>
      </w:r>
      <w:r w:rsidR="007E4570" w:rsidRPr="00D17F15">
        <w:rPr>
          <w:rFonts w:cs="Arial"/>
        </w:rPr>
        <w:t>/kuus.</w:t>
      </w:r>
    </w:p>
    <w:p w14:paraId="043EA617" w14:textId="77777777" w:rsidR="00343EFD" w:rsidRPr="00D17F15" w:rsidRDefault="00343EFD" w:rsidP="00343EFD">
      <w:pPr>
        <w:ind w:left="720" w:right="-51"/>
        <w:jc w:val="both"/>
        <w:rPr>
          <w:rFonts w:cs="Arial"/>
        </w:rPr>
      </w:pPr>
    </w:p>
    <w:p w14:paraId="6F061F58" w14:textId="6F84FDD5" w:rsidR="001769D9" w:rsidRPr="001E00AD" w:rsidRDefault="00A62303" w:rsidP="001769D9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Kivimäe linnaosas</w:t>
      </w:r>
      <w:r w:rsidR="00DD285E" w:rsidRPr="00D17F15">
        <w:rPr>
          <w:rFonts w:cs="Arial"/>
        </w:rPr>
        <w:t xml:space="preserve"> </w:t>
      </w:r>
      <w:r w:rsidR="00D3360E">
        <w:rPr>
          <w:rFonts w:cs="Arial"/>
        </w:rPr>
        <w:t>Soopealse</w:t>
      </w:r>
      <w:r w:rsidR="00DD285E" w:rsidRPr="00D17F15">
        <w:rPr>
          <w:rFonts w:cs="Arial"/>
        </w:rPr>
        <w:t xml:space="preserve"> asumi piirkonnas vabaturutingimustes 2017</w:t>
      </w:r>
      <w:r w:rsidR="001769D9" w:rsidRPr="00D17F15">
        <w:rPr>
          <w:rFonts w:cs="Arial"/>
        </w:rPr>
        <w:t xml:space="preserve">.a. jooksul võõrandatud </w:t>
      </w:r>
      <w:r w:rsidR="00DD285E" w:rsidRPr="00D17F15">
        <w:rPr>
          <w:rFonts w:cs="Arial"/>
        </w:rPr>
        <w:t>1. korruse teeninduspindade</w:t>
      </w:r>
      <w:r w:rsidR="001769D9" w:rsidRPr="00D17F15">
        <w:rPr>
          <w:rFonts w:cs="Arial"/>
        </w:rPr>
        <w:t xml:space="preserve"> hinnatase</w:t>
      </w:r>
      <w:r w:rsidR="009A088E" w:rsidRPr="00D17F15">
        <w:rPr>
          <w:rFonts w:cs="Arial"/>
        </w:rPr>
        <w:t xml:space="preserve">med jäävad vahemikku </w:t>
      </w:r>
      <w:r w:rsidR="004A2292">
        <w:rPr>
          <w:rFonts w:cs="Arial"/>
        </w:rPr>
        <w:t>8</w:t>
      </w:r>
      <w:r w:rsidR="00DD285E" w:rsidRPr="00D17F15">
        <w:rPr>
          <w:rFonts w:cs="Arial"/>
        </w:rPr>
        <w:t xml:space="preserve">00 </w:t>
      </w:r>
      <w:r w:rsidR="00B74BB3" w:rsidRPr="00D17F15">
        <w:rPr>
          <w:rFonts w:cs="Arial"/>
        </w:rPr>
        <w:t>–</w:t>
      </w:r>
      <w:r w:rsidR="00DD285E" w:rsidRPr="00D17F15">
        <w:rPr>
          <w:rFonts w:cs="Arial"/>
        </w:rPr>
        <w:t xml:space="preserve"> 1</w:t>
      </w:r>
      <w:r w:rsidR="00B74BB3" w:rsidRPr="00D17F15">
        <w:rPr>
          <w:rFonts w:cs="Arial"/>
        </w:rPr>
        <w:t xml:space="preserve"> </w:t>
      </w:r>
      <w:r w:rsidR="004A2292">
        <w:rPr>
          <w:rFonts w:cs="Arial"/>
        </w:rPr>
        <w:t>0</w:t>
      </w:r>
      <w:r w:rsidR="00DD285E" w:rsidRPr="001E00AD">
        <w:rPr>
          <w:rFonts w:cs="Arial"/>
        </w:rPr>
        <w:t>00</w:t>
      </w:r>
      <w:r w:rsidR="001769D9" w:rsidRPr="001E00AD">
        <w:rPr>
          <w:rFonts w:cs="Arial"/>
        </w:rPr>
        <w:t xml:space="preserve"> eurot</w:t>
      </w:r>
      <w:r w:rsidR="00DD285E" w:rsidRPr="001E00AD">
        <w:rPr>
          <w:rFonts w:cs="Arial"/>
        </w:rPr>
        <w:t xml:space="preserve"> </w:t>
      </w:r>
      <w:r w:rsidR="00B74BB3" w:rsidRPr="001E00AD">
        <w:rPr>
          <w:rFonts w:cs="Arial"/>
        </w:rPr>
        <w:t xml:space="preserve">pinna ühe </w:t>
      </w:r>
      <w:r w:rsidR="00DD285E" w:rsidRPr="001E00AD">
        <w:rPr>
          <w:rFonts w:cs="Arial"/>
        </w:rPr>
        <w:t>ruutmeetri kohta</w:t>
      </w:r>
      <w:r w:rsidR="001769D9" w:rsidRPr="001E00AD">
        <w:rPr>
          <w:rFonts w:cs="Arial"/>
        </w:rPr>
        <w:t>. Eelnimetatud varade üürid jäävad turul sõltuval</w:t>
      </w:r>
      <w:r w:rsidR="009A088E" w:rsidRPr="001E00AD">
        <w:rPr>
          <w:rFonts w:cs="Arial"/>
        </w:rPr>
        <w:t xml:space="preserve">t vara seisukorrast vahemikku </w:t>
      </w:r>
      <w:r w:rsidR="00B74BB3" w:rsidRPr="001E00AD">
        <w:rPr>
          <w:rFonts w:cs="Arial"/>
        </w:rPr>
        <w:t>5</w:t>
      </w:r>
      <w:r w:rsidR="009A088E" w:rsidRPr="001E00AD">
        <w:rPr>
          <w:rFonts w:cs="Arial"/>
        </w:rPr>
        <w:t xml:space="preserve"> – </w:t>
      </w:r>
      <w:r w:rsidR="00B74BB3" w:rsidRPr="001E00AD">
        <w:rPr>
          <w:rFonts w:cs="Arial"/>
        </w:rPr>
        <w:t>8</w:t>
      </w:r>
      <w:r w:rsidR="001769D9" w:rsidRPr="001E00AD">
        <w:rPr>
          <w:rFonts w:cs="Arial"/>
        </w:rPr>
        <w:t xml:space="preserve"> €/</w:t>
      </w:r>
      <w:r w:rsidR="00B74BB3" w:rsidRPr="001E00AD">
        <w:rPr>
          <w:rFonts w:cs="Arial"/>
        </w:rPr>
        <w:t>m</w:t>
      </w:r>
      <w:r w:rsidR="00B74BB3" w:rsidRPr="001E00AD">
        <w:rPr>
          <w:rFonts w:cs="Arial"/>
          <w:vertAlign w:val="superscript"/>
        </w:rPr>
        <w:t>2</w:t>
      </w:r>
      <w:r w:rsidR="00B74BB3" w:rsidRPr="001E00AD">
        <w:rPr>
          <w:rFonts w:cs="Arial"/>
        </w:rPr>
        <w:t>/</w:t>
      </w:r>
      <w:r w:rsidR="001769D9" w:rsidRPr="001E00AD">
        <w:rPr>
          <w:rFonts w:cs="Arial"/>
        </w:rPr>
        <w:t>kuus.</w:t>
      </w:r>
    </w:p>
    <w:p w14:paraId="14FEFABA" w14:textId="77777777" w:rsidR="00DE45DE" w:rsidRPr="001E00AD" w:rsidRDefault="00DE45DE" w:rsidP="00DE45DE">
      <w:pPr>
        <w:ind w:left="360" w:right="-51"/>
        <w:jc w:val="both"/>
        <w:rPr>
          <w:rFonts w:cs="Arial"/>
        </w:rPr>
      </w:pPr>
    </w:p>
    <w:p w14:paraId="14E56CEB" w14:textId="23FF4FF0" w:rsidR="00346495" w:rsidRPr="001E00AD" w:rsidRDefault="00050700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E00AD">
        <w:rPr>
          <w:rFonts w:cs="Arial"/>
        </w:rPr>
        <w:t xml:space="preserve">Turuanalüüsi põhjal võib öelda, et </w:t>
      </w:r>
      <w:r w:rsidR="00D3360E" w:rsidRPr="001E00AD">
        <w:rPr>
          <w:rFonts w:cs="Arial"/>
        </w:rPr>
        <w:t>Soopealse</w:t>
      </w:r>
      <w:r w:rsidR="00361A54" w:rsidRPr="001E00AD">
        <w:rPr>
          <w:rFonts w:cs="Arial"/>
        </w:rPr>
        <w:t xml:space="preserve"> asumi korterid on võrreldes </w:t>
      </w:r>
      <w:r w:rsidR="00D3360E" w:rsidRPr="001E00AD">
        <w:rPr>
          <w:rFonts w:cs="Arial"/>
        </w:rPr>
        <w:t>Kaasiku</w:t>
      </w:r>
      <w:r w:rsidR="00361A54" w:rsidRPr="001E00AD">
        <w:rPr>
          <w:rFonts w:cs="Arial"/>
        </w:rPr>
        <w:t xml:space="preserve"> ja </w:t>
      </w:r>
      <w:r w:rsidR="00D3360E" w:rsidRPr="001E00AD">
        <w:rPr>
          <w:rFonts w:cs="Arial"/>
        </w:rPr>
        <w:t>Muraka</w:t>
      </w:r>
      <w:r w:rsidR="00361A54" w:rsidRPr="001E00AD">
        <w:rPr>
          <w:rFonts w:cs="Arial"/>
        </w:rPr>
        <w:t xml:space="preserve"> asumiga</w:t>
      </w:r>
      <w:r w:rsidR="0043663C" w:rsidRPr="001E00AD">
        <w:rPr>
          <w:rFonts w:cs="Arial"/>
        </w:rPr>
        <w:t xml:space="preserve"> </w:t>
      </w:r>
      <w:r w:rsidRPr="001E00AD">
        <w:rPr>
          <w:rFonts w:cs="Arial"/>
        </w:rPr>
        <w:t xml:space="preserve">ca 5% </w:t>
      </w:r>
      <w:r w:rsidR="0043663C" w:rsidRPr="001E00AD">
        <w:rPr>
          <w:rFonts w:cs="Arial"/>
        </w:rPr>
        <w:t xml:space="preserve">hinnatumad </w:t>
      </w:r>
      <w:r w:rsidR="00361A54" w:rsidRPr="001E00AD">
        <w:rPr>
          <w:rFonts w:cs="Arial"/>
        </w:rPr>
        <w:t xml:space="preserve">ning võrreldes </w:t>
      </w:r>
      <w:r w:rsidR="00D3360E" w:rsidRPr="001E00AD">
        <w:rPr>
          <w:rFonts w:cs="Arial"/>
        </w:rPr>
        <w:t>Sambliku asumiga ca 5% vähemhinnatud</w:t>
      </w:r>
      <w:r w:rsidR="006959E0" w:rsidRPr="001E00AD">
        <w:rPr>
          <w:rFonts w:cs="Arial"/>
        </w:rPr>
        <w:t>.</w:t>
      </w:r>
    </w:p>
    <w:p w14:paraId="40902174" w14:textId="77777777" w:rsidR="00D67813" w:rsidRPr="00E8142C" w:rsidRDefault="00D67813" w:rsidP="00BC7930">
      <w:pPr>
        <w:ind w:left="360" w:right="-51"/>
        <w:jc w:val="both"/>
        <w:rPr>
          <w:rFonts w:cs="Arial"/>
        </w:rPr>
      </w:pPr>
    </w:p>
    <w:p w14:paraId="74602DD0" w14:textId="12E62C5A" w:rsidR="00346495" w:rsidRPr="00E8142C" w:rsidRDefault="001E00AD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 xml:space="preserve">Väga heas seisukorras korterid on keskmiselt 5% kallimad kui heas seisukorras korterid. </w:t>
      </w:r>
      <w:r w:rsidR="000E5496">
        <w:rPr>
          <w:rFonts w:cs="Arial"/>
        </w:rPr>
        <w:t>Rahuldavas</w:t>
      </w:r>
      <w:r w:rsidR="00346495" w:rsidRPr="00E8142C">
        <w:rPr>
          <w:rFonts w:cs="Arial"/>
        </w:rPr>
        <w:t xml:space="preserve"> seisukorras korter</w:t>
      </w:r>
      <w:r w:rsidR="008E34B8">
        <w:rPr>
          <w:rFonts w:cs="Arial"/>
        </w:rPr>
        <w:t>id</w:t>
      </w:r>
      <w:r w:rsidR="00346495" w:rsidRPr="00E8142C">
        <w:rPr>
          <w:rFonts w:cs="Arial"/>
        </w:rPr>
        <w:t xml:space="preserve"> on </w:t>
      </w:r>
      <w:r w:rsidR="00F56EDB" w:rsidRPr="00E8142C">
        <w:rPr>
          <w:rFonts w:cs="Arial"/>
        </w:rPr>
        <w:t xml:space="preserve">keskmiselt </w:t>
      </w:r>
      <w:r w:rsidR="00D41C73">
        <w:rPr>
          <w:rFonts w:cs="Arial"/>
        </w:rPr>
        <w:t>10</w:t>
      </w:r>
      <w:r w:rsidR="00346495" w:rsidRPr="00E8142C">
        <w:rPr>
          <w:rFonts w:cs="Arial"/>
        </w:rPr>
        <w:t xml:space="preserve">% </w:t>
      </w:r>
      <w:r w:rsidR="00BD51F2" w:rsidRPr="00E8142C">
        <w:rPr>
          <w:rFonts w:cs="Arial"/>
        </w:rPr>
        <w:t>madalama</w:t>
      </w:r>
      <w:r w:rsidR="00346495" w:rsidRPr="00E8142C">
        <w:rPr>
          <w:rFonts w:cs="Arial"/>
        </w:rPr>
        <w:t xml:space="preserve"> väärtusega kui heas seisukorras </w:t>
      </w:r>
      <w:r w:rsidR="00BD51F2" w:rsidRPr="00E8142C">
        <w:rPr>
          <w:rFonts w:cs="Arial"/>
        </w:rPr>
        <w:t>korte</w:t>
      </w:r>
      <w:r w:rsidR="008E34B8">
        <w:rPr>
          <w:rFonts w:cs="Arial"/>
        </w:rPr>
        <w:t>rid</w:t>
      </w:r>
      <w:r w:rsidR="000E5496">
        <w:rPr>
          <w:rFonts w:cs="Arial"/>
        </w:rPr>
        <w:t>, sealjuures on rahuldavas</w:t>
      </w:r>
      <w:r w:rsidR="00346495" w:rsidRPr="00E8142C">
        <w:rPr>
          <w:rFonts w:cs="Arial"/>
        </w:rPr>
        <w:t xml:space="preserve"> seisukorras korter</w:t>
      </w:r>
      <w:r w:rsidR="000E5496">
        <w:rPr>
          <w:rFonts w:cs="Arial"/>
        </w:rPr>
        <w:t>ite hinnatasemed ca</w:t>
      </w:r>
      <w:r>
        <w:rPr>
          <w:rFonts w:cs="Arial"/>
        </w:rPr>
        <w:t xml:space="preserve"> 5</w:t>
      </w:r>
      <w:r w:rsidR="00346495" w:rsidRPr="00E8142C">
        <w:rPr>
          <w:rFonts w:cs="Arial"/>
        </w:rPr>
        <w:t>% kõrgema</w:t>
      </w:r>
      <w:r w:rsidR="000E5496">
        <w:rPr>
          <w:rFonts w:cs="Arial"/>
        </w:rPr>
        <w:t xml:space="preserve">d </w:t>
      </w:r>
      <w:r w:rsidR="00346495" w:rsidRPr="00E8142C">
        <w:rPr>
          <w:rFonts w:cs="Arial"/>
        </w:rPr>
        <w:t xml:space="preserve">kui </w:t>
      </w:r>
      <w:r w:rsidR="000E5496">
        <w:rPr>
          <w:rFonts w:cs="Arial"/>
        </w:rPr>
        <w:t>halvas</w:t>
      </w:r>
      <w:r w:rsidR="00346495" w:rsidRPr="00E8142C">
        <w:rPr>
          <w:rFonts w:cs="Arial"/>
        </w:rPr>
        <w:t xml:space="preserve"> seisukorras korter</w:t>
      </w:r>
      <w:r w:rsidR="000E5496">
        <w:rPr>
          <w:rFonts w:cs="Arial"/>
        </w:rPr>
        <w:t>itel</w:t>
      </w:r>
      <w:r w:rsidR="00346495" w:rsidRPr="00E8142C">
        <w:rPr>
          <w:rFonts w:cs="Arial"/>
        </w:rPr>
        <w:t>.</w:t>
      </w:r>
      <w:r w:rsidR="00B17E6E" w:rsidRPr="00E8142C">
        <w:rPr>
          <w:rFonts w:cs="Arial"/>
        </w:rPr>
        <w:t xml:space="preserve"> Samasugune seos kehtib ka </w:t>
      </w:r>
      <w:r>
        <w:rPr>
          <w:rFonts w:cs="Arial"/>
        </w:rPr>
        <w:t>teeninduspindade</w:t>
      </w:r>
      <w:r w:rsidR="00B17E6E" w:rsidRPr="00E8142C">
        <w:rPr>
          <w:rFonts w:cs="Arial"/>
        </w:rPr>
        <w:t xml:space="preserve"> osas.</w:t>
      </w:r>
    </w:p>
    <w:p w14:paraId="28CA7A20" w14:textId="77777777" w:rsidR="006E7736" w:rsidRPr="00E8142C" w:rsidRDefault="006E7736" w:rsidP="00BC7930">
      <w:pPr>
        <w:ind w:right="-51"/>
        <w:jc w:val="both"/>
        <w:rPr>
          <w:rFonts w:cs="Arial"/>
        </w:rPr>
      </w:pPr>
    </w:p>
    <w:p w14:paraId="7ABBF750" w14:textId="5D5E7740" w:rsidR="00346495" w:rsidRDefault="001E00AD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9</w:t>
      </w:r>
      <w:r w:rsidR="00A13235">
        <w:rPr>
          <w:rFonts w:cs="Arial"/>
        </w:rPr>
        <w:t xml:space="preserve">-korruselistes elamutes </w:t>
      </w:r>
      <w:r w:rsidR="00197726">
        <w:rPr>
          <w:rFonts w:cs="Arial"/>
        </w:rPr>
        <w:t xml:space="preserve">on </w:t>
      </w:r>
      <w:r w:rsidR="00A13235">
        <w:rPr>
          <w:rFonts w:cs="Arial"/>
        </w:rPr>
        <w:t>1.</w:t>
      </w:r>
      <w:r w:rsidR="00A167C4">
        <w:rPr>
          <w:rFonts w:cs="Arial"/>
        </w:rPr>
        <w:t xml:space="preserve"> </w:t>
      </w:r>
      <w:r w:rsidR="00934898">
        <w:rPr>
          <w:rFonts w:cs="Arial"/>
        </w:rPr>
        <w:t>ja 9</w:t>
      </w:r>
      <w:r w:rsidR="000E5496">
        <w:rPr>
          <w:rFonts w:cs="Arial"/>
        </w:rPr>
        <w:t xml:space="preserve">. </w:t>
      </w:r>
      <w:r w:rsidR="00F711D5">
        <w:rPr>
          <w:rFonts w:cs="Arial"/>
        </w:rPr>
        <w:t>k</w:t>
      </w:r>
      <w:r w:rsidR="00A34436">
        <w:rPr>
          <w:rFonts w:cs="Arial"/>
        </w:rPr>
        <w:t>orrus</w:t>
      </w:r>
      <w:r w:rsidR="00A13235">
        <w:rPr>
          <w:rFonts w:cs="Arial"/>
        </w:rPr>
        <w:t>el asuvad</w:t>
      </w:r>
      <w:r w:rsidR="00197726">
        <w:rPr>
          <w:rFonts w:cs="Arial"/>
        </w:rPr>
        <w:t xml:space="preserve"> korterid </w:t>
      </w:r>
      <w:r w:rsidR="00A167C4">
        <w:rPr>
          <w:rFonts w:cs="Arial"/>
        </w:rPr>
        <w:t xml:space="preserve">võrreldes </w:t>
      </w:r>
      <w:r w:rsidR="000E5496">
        <w:rPr>
          <w:rFonts w:cs="Arial"/>
        </w:rPr>
        <w:t xml:space="preserve">teistel </w:t>
      </w:r>
      <w:r w:rsidR="00F711D5">
        <w:rPr>
          <w:rFonts w:cs="Arial"/>
        </w:rPr>
        <w:t>korrus</w:t>
      </w:r>
      <w:r w:rsidR="00A13235">
        <w:rPr>
          <w:rFonts w:cs="Arial"/>
        </w:rPr>
        <w:t xml:space="preserve">el </w:t>
      </w:r>
      <w:r w:rsidR="00A167C4">
        <w:rPr>
          <w:rFonts w:cs="Arial"/>
        </w:rPr>
        <w:t xml:space="preserve">asuvate korteritega </w:t>
      </w:r>
      <w:r w:rsidR="001E7A0D">
        <w:rPr>
          <w:rFonts w:cs="Arial"/>
        </w:rPr>
        <w:t xml:space="preserve">ca 5% </w:t>
      </w:r>
      <w:r w:rsidR="007F147C">
        <w:rPr>
          <w:rFonts w:cs="Arial"/>
        </w:rPr>
        <w:t xml:space="preserve">võrra </w:t>
      </w:r>
      <w:r w:rsidR="00A167C4">
        <w:rPr>
          <w:rFonts w:cs="Arial"/>
        </w:rPr>
        <w:t>odavamad</w:t>
      </w:r>
      <w:r w:rsidR="000E5496">
        <w:rPr>
          <w:rFonts w:cs="Arial"/>
        </w:rPr>
        <w:t>.</w:t>
      </w:r>
    </w:p>
    <w:p w14:paraId="180BA22A" w14:textId="77777777" w:rsidR="00C820D4" w:rsidRDefault="00C820D4" w:rsidP="00C820D4">
      <w:pPr>
        <w:pStyle w:val="ListParagraph"/>
        <w:rPr>
          <w:rFonts w:cs="Arial"/>
        </w:rPr>
      </w:pPr>
    </w:p>
    <w:p w14:paraId="1158E087" w14:textId="3D0C3FD6" w:rsidR="00C820D4" w:rsidRPr="00E8142C" w:rsidRDefault="000E549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Rõdu või lodža</w:t>
      </w:r>
      <w:r w:rsidR="00C820D4">
        <w:rPr>
          <w:rFonts w:cs="Arial"/>
        </w:rPr>
        <w:t xml:space="preserve"> </w:t>
      </w:r>
      <w:r w:rsidR="00D87392">
        <w:rPr>
          <w:rFonts w:cs="Arial"/>
        </w:rPr>
        <w:t>olemasolu</w:t>
      </w:r>
      <w:r w:rsidR="00C820D4">
        <w:rPr>
          <w:rFonts w:cs="Arial"/>
        </w:rPr>
        <w:t xml:space="preserve"> korteris </w:t>
      </w:r>
      <w:r w:rsidR="00D87392">
        <w:rPr>
          <w:rFonts w:cs="Arial"/>
        </w:rPr>
        <w:t>tõstab</w:t>
      </w:r>
      <w:r w:rsidR="00C820D4">
        <w:rPr>
          <w:rFonts w:cs="Arial"/>
        </w:rPr>
        <w:t xml:space="preserve"> selle</w:t>
      </w:r>
      <w:r>
        <w:rPr>
          <w:rFonts w:cs="Arial"/>
        </w:rPr>
        <w:t xml:space="preserve"> turuväärtust ca 5</w:t>
      </w:r>
      <w:r w:rsidR="00C820D4">
        <w:rPr>
          <w:rFonts w:cs="Arial"/>
        </w:rPr>
        <w:t>% võrra.</w:t>
      </w:r>
    </w:p>
    <w:p w14:paraId="7875E039" w14:textId="536006C3" w:rsidR="00D87392" w:rsidRDefault="00D87392" w:rsidP="00D87392">
      <w:pPr>
        <w:ind w:right="-51"/>
        <w:jc w:val="both"/>
        <w:rPr>
          <w:rFonts w:cs="Arial"/>
        </w:rPr>
      </w:pPr>
    </w:p>
    <w:p w14:paraId="48BF92F7" w14:textId="7EDBB175" w:rsidR="00D87392" w:rsidRDefault="00D87392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 xml:space="preserve">Turuanalüüsi tulemusel on teada, et </w:t>
      </w:r>
      <w:r w:rsidR="00963E43">
        <w:rPr>
          <w:rFonts w:cs="Arial"/>
        </w:rPr>
        <w:t>antud piirkonnas suulise kasutuskorra alusel kasutatava keldri ja/või parkimiskoha olemasolu ei suurenda korteri turuväärtust.</w:t>
      </w:r>
    </w:p>
    <w:p w14:paraId="59BF854F" w14:textId="77777777" w:rsidR="009F2EE3" w:rsidRDefault="009F2EE3" w:rsidP="009F2EE3">
      <w:pPr>
        <w:pStyle w:val="ListParagraph"/>
        <w:rPr>
          <w:rFonts w:cs="Arial"/>
        </w:rPr>
      </w:pPr>
    </w:p>
    <w:p w14:paraId="4A3BF82E" w14:textId="10BAFE9E" w:rsidR="001A498A" w:rsidRPr="00E67C5D" w:rsidRDefault="009F2EE3" w:rsidP="00E67C5D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670BD5">
        <w:rPr>
          <w:rFonts w:cs="Arial"/>
        </w:rPr>
        <w:t xml:space="preserve">Turuanalüüsi tulemusel on teada, et turuosalised teevad enda otsuseid antud turusektoris lähtuvalt </w:t>
      </w:r>
      <w:r>
        <w:rPr>
          <w:rFonts w:cs="Arial"/>
        </w:rPr>
        <w:t>korteri ruutmeetri hinnast</w:t>
      </w:r>
      <w:r w:rsidRPr="00670BD5">
        <w:rPr>
          <w:rFonts w:cs="Arial"/>
        </w:rPr>
        <w:t>.</w:t>
      </w:r>
      <w:r w:rsidR="00E67C5D">
        <w:rPr>
          <w:rFonts w:cs="Arial"/>
        </w:rPr>
        <w:t xml:space="preserve"> 3-toaliste k</w:t>
      </w:r>
      <w:r w:rsidR="00E67C5D" w:rsidRPr="00E67C5D">
        <w:rPr>
          <w:rFonts w:cs="Arial"/>
        </w:rPr>
        <w:t>orterite</w:t>
      </w:r>
      <w:r w:rsidR="001A498A" w:rsidRPr="00E67C5D">
        <w:rPr>
          <w:rFonts w:cs="Arial"/>
        </w:rPr>
        <w:t xml:space="preserve"> tehinguhindade kujunemisel tekib järgmine mastaabiefekt:</w:t>
      </w:r>
    </w:p>
    <w:p w14:paraId="79ACD7AC" w14:textId="6073554F" w:rsidR="001A498A" w:rsidRPr="00423074" w:rsidRDefault="00E67C5D" w:rsidP="001A498A">
      <w:pPr>
        <w:ind w:left="720" w:right="-51"/>
        <w:jc w:val="both"/>
        <w:rPr>
          <w:rFonts w:cs="Arial"/>
        </w:rPr>
      </w:pPr>
      <w:r>
        <w:rPr>
          <w:rFonts w:cs="Arial"/>
        </w:rPr>
        <w:t>korteri</w:t>
      </w:r>
      <w:r w:rsidR="001A498A" w:rsidRPr="00423074">
        <w:rPr>
          <w:rFonts w:cs="Arial"/>
        </w:rPr>
        <w:t xml:space="preserve"> suurus </w:t>
      </w:r>
      <w:r>
        <w:rPr>
          <w:rFonts w:cs="Arial"/>
        </w:rPr>
        <w:t xml:space="preserve">55 </w:t>
      </w:r>
      <w:r w:rsidR="001A498A" w:rsidRPr="00423074">
        <w:rPr>
          <w:rFonts w:cs="Arial"/>
        </w:rPr>
        <w:t xml:space="preserve">– </w:t>
      </w:r>
      <w:r>
        <w:rPr>
          <w:rFonts w:cs="Arial"/>
        </w:rPr>
        <w:t>60</w:t>
      </w:r>
      <w:r w:rsidR="001A498A" w:rsidRPr="00423074">
        <w:rPr>
          <w:rFonts w:cs="Arial"/>
        </w:rPr>
        <w:t xml:space="preserve"> m²: 5% (siinkohal väljendatud absoluutsuurusena, kohanduse märk panna hindajal iseseisvalt lähtuvalt sellest, kuidas on see Eesti turul tavaks)</w:t>
      </w:r>
    </w:p>
    <w:p w14:paraId="76DACEF4" w14:textId="03E7081C" w:rsidR="001A498A" w:rsidRPr="00670BD5" w:rsidRDefault="00E67C5D" w:rsidP="001A498A">
      <w:pPr>
        <w:ind w:left="720" w:right="-51"/>
        <w:jc w:val="both"/>
        <w:rPr>
          <w:rFonts w:cs="Arial"/>
        </w:rPr>
      </w:pPr>
      <w:r>
        <w:rPr>
          <w:rFonts w:cs="Arial"/>
        </w:rPr>
        <w:t xml:space="preserve">korteri </w:t>
      </w:r>
      <w:r w:rsidR="001A498A" w:rsidRPr="00423074">
        <w:rPr>
          <w:rFonts w:cs="Arial"/>
        </w:rPr>
        <w:t xml:space="preserve">suurus </w:t>
      </w:r>
      <w:r>
        <w:rPr>
          <w:rFonts w:cs="Arial"/>
        </w:rPr>
        <w:t>60</w:t>
      </w:r>
      <w:r w:rsidR="001A498A" w:rsidRPr="00423074">
        <w:rPr>
          <w:rFonts w:cs="Arial"/>
        </w:rPr>
        <w:t xml:space="preserve"> – </w:t>
      </w:r>
      <w:r>
        <w:rPr>
          <w:rFonts w:cs="Arial"/>
        </w:rPr>
        <w:t>65</w:t>
      </w:r>
      <w:r w:rsidR="001A498A" w:rsidRPr="00423074">
        <w:rPr>
          <w:rFonts w:cs="Arial"/>
        </w:rPr>
        <w:t xml:space="preserve"> m²: mastaabiefekti ei teki – tegemist on optimaalse </w:t>
      </w:r>
      <w:r w:rsidR="001A498A" w:rsidRPr="00670BD5">
        <w:rPr>
          <w:rFonts w:cs="Arial"/>
        </w:rPr>
        <w:t xml:space="preserve">suurusega </w:t>
      </w:r>
      <w:r>
        <w:rPr>
          <w:rFonts w:cs="Arial"/>
        </w:rPr>
        <w:t>korteriga</w:t>
      </w:r>
    </w:p>
    <w:p w14:paraId="15D59063" w14:textId="446F5022" w:rsidR="001A498A" w:rsidRPr="009F2EE3" w:rsidRDefault="00E67C5D" w:rsidP="00E67C5D">
      <w:pPr>
        <w:ind w:left="720" w:right="-51"/>
        <w:jc w:val="both"/>
        <w:rPr>
          <w:rFonts w:cs="Arial"/>
        </w:rPr>
      </w:pPr>
      <w:r>
        <w:rPr>
          <w:rFonts w:cs="Arial"/>
        </w:rPr>
        <w:t>korteri</w:t>
      </w:r>
      <w:r w:rsidR="001A498A" w:rsidRPr="00670BD5">
        <w:rPr>
          <w:rFonts w:cs="Arial"/>
        </w:rPr>
        <w:t xml:space="preserve"> suurus </w:t>
      </w:r>
      <w:r>
        <w:rPr>
          <w:rFonts w:cs="Arial"/>
        </w:rPr>
        <w:t>65</w:t>
      </w:r>
      <w:r w:rsidR="001A498A" w:rsidRPr="00670BD5">
        <w:rPr>
          <w:rFonts w:cs="Arial"/>
        </w:rPr>
        <w:t xml:space="preserve"> – </w:t>
      </w:r>
      <w:r>
        <w:rPr>
          <w:rFonts w:cs="Arial"/>
        </w:rPr>
        <w:t>70</w:t>
      </w:r>
      <w:r w:rsidR="001A498A" w:rsidRPr="00670BD5">
        <w:rPr>
          <w:rFonts w:cs="Arial"/>
        </w:rPr>
        <w:t xml:space="preserve"> m²: 5% (siinkohal väljendatud absoluutsuurusena, kohanduse märk panna hindajal iseseisvalt lähtuvalt sellest, kuidas on see Eesti turul tavaks).</w:t>
      </w:r>
    </w:p>
    <w:p w14:paraId="2119D953" w14:textId="77777777" w:rsidR="00D508E6" w:rsidRPr="00D87392" w:rsidRDefault="00D508E6" w:rsidP="00D87392">
      <w:pPr>
        <w:rPr>
          <w:rFonts w:cs="Arial"/>
        </w:rPr>
      </w:pPr>
    </w:p>
    <w:p w14:paraId="77B302AA" w14:textId="77777777" w:rsidR="00D508E6" w:rsidRPr="00E8142C" w:rsidRDefault="00D508E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Võrdluselementide mõju tehingu hinna kujunemisele on turult tuletatud 5%-</w:t>
      </w:r>
      <w:proofErr w:type="spellStart"/>
      <w:r>
        <w:rPr>
          <w:rFonts w:cs="Arial"/>
        </w:rPr>
        <w:t>se</w:t>
      </w:r>
      <w:proofErr w:type="spellEnd"/>
      <w:r>
        <w:rPr>
          <w:rFonts w:cs="Arial"/>
        </w:rPr>
        <w:t xml:space="preserve"> täpsusega.</w:t>
      </w:r>
    </w:p>
    <w:p w14:paraId="297A38D5" w14:textId="77777777" w:rsidR="00346495" w:rsidRPr="00E8142C" w:rsidRDefault="00346495" w:rsidP="00346495">
      <w:pPr>
        <w:ind w:right="-51"/>
        <w:jc w:val="both"/>
        <w:rPr>
          <w:rFonts w:cs="Arial"/>
        </w:rPr>
      </w:pPr>
    </w:p>
    <w:p w14:paraId="50E30DA2" w14:textId="77777777" w:rsidR="00F56EDB" w:rsidRPr="00E8142C" w:rsidRDefault="00F56EDB" w:rsidP="00346495">
      <w:pPr>
        <w:ind w:right="-51"/>
        <w:jc w:val="both"/>
        <w:rPr>
          <w:rFonts w:cs="Arial"/>
        </w:rPr>
      </w:pPr>
    </w:p>
    <w:p w14:paraId="318ED9EB" w14:textId="77777777" w:rsidR="00DE45DE" w:rsidRPr="00E8142C" w:rsidRDefault="00DE45DE" w:rsidP="00DE45DE">
      <w:pPr>
        <w:ind w:right="-51"/>
        <w:jc w:val="both"/>
        <w:rPr>
          <w:rFonts w:cs="Arial"/>
          <w:b/>
        </w:rPr>
      </w:pPr>
      <w:r w:rsidRPr="00E8142C">
        <w:rPr>
          <w:rFonts w:cs="Arial"/>
          <w:b/>
        </w:rPr>
        <w:t>Tehinguinfo:</w:t>
      </w:r>
    </w:p>
    <w:p w14:paraId="504ACC95" w14:textId="77777777" w:rsidR="00DE45DE" w:rsidRPr="00E8142C" w:rsidRDefault="00DE45DE" w:rsidP="00DE45DE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E8142C">
        <w:rPr>
          <w:rFonts w:cs="Arial"/>
        </w:rPr>
        <w:t>Kõik alljärgnevalt toodud ostu-müügi tehingud on toimunud vastava kuu algusega.</w:t>
      </w:r>
    </w:p>
    <w:p w14:paraId="60976384" w14:textId="77777777" w:rsidR="00DE45DE" w:rsidRPr="00E8142C" w:rsidRDefault="00DE45DE" w:rsidP="00DE45DE">
      <w:pPr>
        <w:ind w:right="-51"/>
        <w:jc w:val="both"/>
        <w:rPr>
          <w:rFonts w:cs="Arial"/>
        </w:rPr>
      </w:pPr>
    </w:p>
    <w:p w14:paraId="2AD1B4AB" w14:textId="77777777" w:rsidR="00A34436" w:rsidRDefault="00DE45DE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E8142C">
        <w:rPr>
          <w:rFonts w:cs="Arial"/>
        </w:rPr>
        <w:t xml:space="preserve">Kirjeldamata parameetrite osas on alljärgnevalt toodud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d hinnatava korteriga sarnased või nende </w:t>
      </w:r>
      <w:r w:rsidR="00211BA7" w:rsidRPr="00E8142C">
        <w:rPr>
          <w:rFonts w:cs="Arial"/>
        </w:rPr>
        <w:t xml:space="preserve">parameetrite </w:t>
      </w:r>
      <w:r w:rsidRPr="00E8142C">
        <w:rPr>
          <w:rFonts w:cs="Arial"/>
        </w:rPr>
        <w:t>mõju ei</w:t>
      </w:r>
      <w:r w:rsidR="00211BA7" w:rsidRPr="00E8142C">
        <w:rPr>
          <w:rFonts w:cs="Arial"/>
        </w:rPr>
        <w:t xml:space="preserve"> olnud tehingu hinna kujunemise seisukohalt</w:t>
      </w:r>
      <w:r w:rsidRPr="00E8142C">
        <w:rPr>
          <w:rFonts w:cs="Arial"/>
        </w:rPr>
        <w:t xml:space="preserve"> oluline.</w:t>
      </w:r>
    </w:p>
    <w:p w14:paraId="4A0CC54F" w14:textId="77777777" w:rsidR="00A34436" w:rsidRDefault="00A34436" w:rsidP="00A34436">
      <w:pPr>
        <w:pStyle w:val="ListParagraph"/>
        <w:rPr>
          <w:rFonts w:cs="Arial"/>
        </w:rPr>
      </w:pPr>
    </w:p>
    <w:p w14:paraId="66FA4296" w14:textId="77777777" w:rsidR="00A34436" w:rsidRPr="00A34436" w:rsidRDefault="00A34436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Ühegi tehingu hind ei sisaldanud käibemaksu. Samuti ei lisandunud ühelegi tehingu hinnale käibemaksu.</w:t>
      </w:r>
    </w:p>
    <w:p w14:paraId="29D95AFF" w14:textId="77777777" w:rsidR="00DE45DE" w:rsidRPr="00E8142C" w:rsidRDefault="00DE45DE" w:rsidP="00DE45DE">
      <w:pPr>
        <w:ind w:right="-51"/>
        <w:jc w:val="both"/>
        <w:rPr>
          <w:rFonts w:cs="Arial"/>
        </w:rPr>
      </w:pPr>
    </w:p>
    <w:p w14:paraId="1284AEB3" w14:textId="77777777" w:rsidR="00DE45DE" w:rsidRPr="00E8142C" w:rsidRDefault="00DE45DE" w:rsidP="00DE45DE">
      <w:pPr>
        <w:ind w:right="-51"/>
        <w:jc w:val="both"/>
        <w:rPr>
          <w:rFonts w:cs="Arial"/>
        </w:rPr>
        <w:sectPr w:rsidR="00DE45DE" w:rsidRPr="00E8142C" w:rsidSect="00E502B4">
          <w:footerReference w:type="even" r:id="rId7"/>
          <w:footerReference w:type="default" r:id="rId8"/>
          <w:pgSz w:w="11907" w:h="16840" w:code="9"/>
          <w:pgMar w:top="1134" w:right="1467" w:bottom="993" w:left="1797" w:header="720" w:footer="720" w:gutter="0"/>
          <w:cols w:space="720"/>
        </w:sectPr>
      </w:pPr>
    </w:p>
    <w:p w14:paraId="072EB623" w14:textId="189F52F5" w:rsidR="00346495" w:rsidRPr="00E8142C" w:rsidRDefault="00346495" w:rsidP="00346495">
      <w:pPr>
        <w:ind w:right="-51"/>
        <w:jc w:val="both"/>
        <w:rPr>
          <w:rFonts w:cs="Arial"/>
        </w:rPr>
      </w:pPr>
      <w:r w:rsidRPr="00E8142C">
        <w:rPr>
          <w:rFonts w:cs="Arial"/>
        </w:rPr>
        <w:lastRenderedPageBreak/>
        <w:t>Hindamisel on kasutada järgmised</w:t>
      </w:r>
      <w:r w:rsidR="00BC7930" w:rsidRPr="00E8142C">
        <w:rPr>
          <w:rFonts w:cs="Arial"/>
        </w:rPr>
        <w:t xml:space="preserve"> </w:t>
      </w:r>
      <w:r w:rsidR="00A62303">
        <w:rPr>
          <w:rFonts w:cs="Arial"/>
        </w:rPr>
        <w:t xml:space="preserve">Kivimäe linnaosas </w:t>
      </w:r>
      <w:r w:rsidR="00D87392">
        <w:rPr>
          <w:rFonts w:cs="Arial"/>
        </w:rPr>
        <w:t>heas</w:t>
      </w:r>
      <w:r w:rsidR="002D32B8" w:rsidRPr="00E8142C">
        <w:rPr>
          <w:rFonts w:cs="Arial"/>
        </w:rPr>
        <w:t xml:space="preserve"> korras </w:t>
      </w:r>
      <w:r w:rsidR="00A62303">
        <w:rPr>
          <w:rFonts w:cs="Arial"/>
        </w:rPr>
        <w:t>9</w:t>
      </w:r>
      <w:r w:rsidR="00DE45DE" w:rsidRPr="00E8142C">
        <w:rPr>
          <w:rFonts w:cs="Arial"/>
        </w:rPr>
        <w:t>-korruselistes</w:t>
      </w:r>
      <w:r w:rsidR="006959E0" w:rsidRPr="00E8142C">
        <w:rPr>
          <w:rFonts w:cs="Arial"/>
        </w:rPr>
        <w:t xml:space="preserve"> </w:t>
      </w:r>
      <w:r w:rsidR="00674278">
        <w:rPr>
          <w:rFonts w:cs="Arial"/>
        </w:rPr>
        <w:t xml:space="preserve">vanemates </w:t>
      </w:r>
      <w:r w:rsidR="00D90C23">
        <w:rPr>
          <w:rFonts w:cs="Arial"/>
        </w:rPr>
        <w:t xml:space="preserve">tüüpilistes </w:t>
      </w:r>
      <w:r w:rsidR="00674278">
        <w:rPr>
          <w:rFonts w:cs="Arial"/>
        </w:rPr>
        <w:t>paneele</w:t>
      </w:r>
      <w:r w:rsidR="007A10B1" w:rsidRPr="00E8142C">
        <w:rPr>
          <w:rFonts w:cs="Arial"/>
        </w:rPr>
        <w:t xml:space="preserve">lamutes asuvate korteriomandite </w:t>
      </w:r>
      <w:r w:rsidRPr="00E8142C">
        <w:rPr>
          <w:rFonts w:cs="Arial"/>
        </w:rPr>
        <w:t>müügitehingute andmed:</w:t>
      </w:r>
    </w:p>
    <w:p w14:paraId="260E1D88" w14:textId="77777777" w:rsidR="006959E0" w:rsidRPr="00E8142C" w:rsidRDefault="006959E0" w:rsidP="00346495">
      <w:pPr>
        <w:ind w:right="-51"/>
        <w:jc w:val="both"/>
        <w:rPr>
          <w:rFonts w:cs="Arial"/>
        </w:rPr>
      </w:pPr>
    </w:p>
    <w:tbl>
      <w:tblPr>
        <w:tblW w:w="134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635"/>
        <w:gridCol w:w="813"/>
        <w:gridCol w:w="960"/>
        <w:gridCol w:w="1011"/>
        <w:gridCol w:w="954"/>
        <w:gridCol w:w="4058"/>
        <w:gridCol w:w="1597"/>
        <w:gridCol w:w="960"/>
        <w:gridCol w:w="960"/>
      </w:tblGrid>
      <w:tr w:rsidR="006959E0" w:rsidRPr="00E8142C" w14:paraId="5EBCBB9E" w14:textId="77777777" w:rsidTr="00352CA4">
        <w:trPr>
          <w:trHeight w:val="75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FA275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Nr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10E2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Aadress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008C98A7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Suletud neto- pind, m</w:t>
            </w: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8FD62" w14:textId="77777777" w:rsidR="006959E0" w:rsidRPr="00E8142C" w:rsidRDefault="000E5496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Lodža või rõdu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73B7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Korteri</w:t>
            </w:r>
            <w:r w:rsidR="00A838D0"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 või </w:t>
            </w:r>
            <w:proofErr w:type="spellStart"/>
            <w:r w:rsidR="00A838D0"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mitte-eluruumi</w:t>
            </w:r>
            <w:proofErr w:type="spellEnd"/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 seisukord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D1406" w14:textId="77777777" w:rsidR="006959E0" w:rsidRPr="00E8142C" w:rsidRDefault="006959E0" w:rsidP="000E549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Korrus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618EC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Märkused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70168" w14:textId="77777777" w:rsidR="006959E0" w:rsidRPr="00E8142C" w:rsidRDefault="00136278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Vara</w:t>
            </w:r>
            <w:r w:rsidR="006959E0"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 tüüp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CD5F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Tehingu aeg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8023" w14:textId="77777777" w:rsidR="006959E0" w:rsidRPr="00E8142C" w:rsidRDefault="006959E0" w:rsidP="000F44C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Tehingu </w:t>
            </w:r>
            <w:r w:rsidR="007E4570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hind</w:t>
            </w: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, </w:t>
            </w:r>
            <w:r w:rsidR="000F44C1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€</w:t>
            </w:r>
          </w:p>
        </w:tc>
      </w:tr>
      <w:tr w:rsidR="00971F27" w:rsidRPr="00E8142C" w14:paraId="79838B5C" w14:textId="77777777" w:rsidTr="00352CA4">
        <w:trPr>
          <w:trHeight w:val="658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94D0" w14:textId="77777777" w:rsidR="00971F27" w:rsidRPr="009A51F7" w:rsidRDefault="00971F27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79F12" w14:textId="0E52DD74" w:rsidR="00971F27" w:rsidRPr="009A51F7" w:rsidRDefault="009B34D3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Sipelga tee 8, </w:t>
            </w:r>
            <w:r w:rsidR="00352CA4">
              <w:rPr>
                <w:rFonts w:cs="Arial"/>
                <w:color w:val="000000"/>
                <w:sz w:val="18"/>
                <w:szCs w:val="18"/>
                <w:lang w:eastAsia="et-EE"/>
              </w:rPr>
              <w:t>Soopealse asum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E2F28" w14:textId="76099C21" w:rsidR="00971F27" w:rsidRPr="009A51F7" w:rsidRDefault="000C4643" w:rsidP="00346045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64,2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40586" w14:textId="77777777" w:rsidR="00971F27" w:rsidRPr="009A51F7" w:rsidRDefault="007B7773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4A00D" w14:textId="4833CC09" w:rsidR="00971F27" w:rsidRPr="009A51F7" w:rsidRDefault="00866087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CD94E" w14:textId="4DAEA750" w:rsidR="00971F27" w:rsidRPr="009A51F7" w:rsidRDefault="00866087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2</w:t>
            </w:r>
            <w:r w:rsidR="00D8291F">
              <w:rPr>
                <w:rFonts w:cs="Arial"/>
                <w:color w:val="000000"/>
                <w:sz w:val="18"/>
                <w:szCs w:val="18"/>
                <w:lang w:eastAsia="et-EE"/>
              </w:rPr>
              <w:t>/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633A" w14:textId="7B704A8E" w:rsidR="00971F27" w:rsidRPr="009A51F7" w:rsidRDefault="00DA27C5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Korter osteti omavahendeid kasutades.</w:t>
            </w:r>
            <w:r w:rsidR="00FB5763">
              <w:rPr>
                <w:rFonts w:cs="Arial"/>
                <w:sz w:val="18"/>
                <w:szCs w:val="18"/>
                <w:lang w:eastAsia="et-EE"/>
              </w:rPr>
              <w:t xml:space="preserve"> Ostjaks oli naaberkorteri omanik</w:t>
            </w:r>
            <w:r>
              <w:rPr>
                <w:rFonts w:cs="Arial"/>
                <w:sz w:val="18"/>
                <w:szCs w:val="18"/>
                <w:lang w:eastAsia="et-EE"/>
              </w:rPr>
              <w:t>.</w:t>
            </w:r>
            <w:r w:rsidR="00A72973">
              <w:rPr>
                <w:rFonts w:cs="Arial"/>
                <w:sz w:val="18"/>
                <w:szCs w:val="18"/>
                <w:lang w:eastAsia="et-EE"/>
              </w:rPr>
              <w:t xml:space="preserve"> Korter oli müügis 3 päeva.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04C09" w14:textId="2DB787A9" w:rsidR="00971F27" w:rsidRPr="009A51F7" w:rsidRDefault="008F165A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="00747B55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1D64E" w14:textId="28B946CA" w:rsidR="00971F27" w:rsidRPr="009A51F7" w:rsidRDefault="008F165A" w:rsidP="0097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juuli</w:t>
            </w:r>
            <w:r w:rsidR="0016263D">
              <w:rPr>
                <w:sz w:val="18"/>
                <w:szCs w:val="18"/>
              </w:rPr>
              <w:t>.</w:t>
            </w:r>
            <w:r w:rsidR="00971F27" w:rsidRPr="009A51F7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 w:rsidR="006F4B4F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72A6E" w14:textId="4737987E" w:rsidR="00971F27" w:rsidRPr="009A51F7" w:rsidRDefault="00FB5763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60</w:t>
            </w:r>
            <w:r w:rsidR="00DA27C5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971F27" w:rsidRPr="00E8142C" w14:paraId="0B6B5A35" w14:textId="77777777" w:rsidTr="00352CA4">
        <w:trPr>
          <w:trHeight w:val="521"/>
        </w:trPr>
        <w:tc>
          <w:tcPr>
            <w:tcW w:w="507" w:type="dxa"/>
            <w:shd w:val="clear" w:color="auto" w:fill="auto"/>
            <w:noWrap/>
            <w:vAlign w:val="center"/>
          </w:tcPr>
          <w:p w14:paraId="46863A9D" w14:textId="77777777" w:rsidR="00971F27" w:rsidRPr="009A51F7" w:rsidRDefault="00971F27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016949BB" w14:textId="77777777" w:rsidR="00352CA4" w:rsidRDefault="00352CA4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Karu tn 2, </w:t>
            </w:r>
          </w:p>
          <w:p w14:paraId="26836BFC" w14:textId="1912CDAE" w:rsidR="00971F27" w:rsidRPr="009A51F7" w:rsidRDefault="00352CA4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Muraka asum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AD258F3" w14:textId="3EA218D7" w:rsidR="00674278" w:rsidRPr="009A51F7" w:rsidRDefault="000C4643" w:rsidP="0067427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60,5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2AB10D0" w14:textId="77777777" w:rsidR="00971F27" w:rsidRPr="009A51F7" w:rsidRDefault="00971F27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47B0A752" w14:textId="4D176ABB" w:rsidR="00971F27" w:rsidRPr="009A51F7" w:rsidRDefault="00D8291F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rahuldav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0FD1A0" w14:textId="15A9E2E6" w:rsidR="00971F27" w:rsidRPr="009A51F7" w:rsidRDefault="00F53771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</w:t>
            </w:r>
            <w:r w:rsidR="00866087">
              <w:rPr>
                <w:rFonts w:cs="Arial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CE9C2FC" w14:textId="7D4391E3" w:rsidR="00971F27" w:rsidRPr="009A51F7" w:rsidRDefault="000F44C1" w:rsidP="00747B55">
            <w:pPr>
              <w:jc w:val="both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Korter oli </w:t>
            </w:r>
            <w:r w:rsidR="007F147C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tehingu hetkel </w:t>
            </w:r>
            <w:r w:rsidR="00747B55">
              <w:rPr>
                <w:rFonts w:cs="Arial"/>
                <w:color w:val="000000"/>
                <w:sz w:val="18"/>
                <w:szCs w:val="18"/>
                <w:lang w:eastAsia="et-EE"/>
              </w:rPr>
              <w:t>kaasomandis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.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EA31E9" w14:textId="2AB421EC" w:rsidR="00971F27" w:rsidRPr="009A51F7" w:rsidRDefault="008F165A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="000F44C1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8994EE" w14:textId="3D34B354" w:rsidR="00971F27" w:rsidRPr="009A51F7" w:rsidRDefault="008F165A" w:rsidP="00BB1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  <w:r w:rsidR="00971F27" w:rsidRPr="009A51F7">
              <w:rPr>
                <w:sz w:val="18"/>
                <w:szCs w:val="18"/>
              </w:rPr>
              <w:t>.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 w:rsidR="006F4B4F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234DC5" w14:textId="2073EC22" w:rsidR="00971F27" w:rsidRPr="009A51F7" w:rsidRDefault="004A45BE" w:rsidP="005B3E7A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65</w:t>
            </w:r>
            <w:r w:rsidR="000D27D9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5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00</w:t>
            </w:r>
          </w:p>
        </w:tc>
      </w:tr>
      <w:tr w:rsidR="008F165A" w:rsidRPr="00E8142C" w14:paraId="00323228" w14:textId="77777777" w:rsidTr="00352CA4">
        <w:trPr>
          <w:trHeight w:val="507"/>
        </w:trPr>
        <w:tc>
          <w:tcPr>
            <w:tcW w:w="507" w:type="dxa"/>
            <w:shd w:val="clear" w:color="auto" w:fill="auto"/>
            <w:noWrap/>
            <w:vAlign w:val="center"/>
          </w:tcPr>
          <w:p w14:paraId="30705C5A" w14:textId="77777777" w:rsidR="008F165A" w:rsidRPr="009A51F7" w:rsidRDefault="008F165A" w:rsidP="008F165A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6193ABE7" w14:textId="1BF7EA3E" w:rsidR="008F165A" w:rsidRPr="009A51F7" w:rsidRDefault="008F165A" w:rsidP="008F165A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Puraviku tn 63, Soopealse asum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936BA7F" w14:textId="1F49B937" w:rsidR="008F165A" w:rsidRPr="009A51F7" w:rsidRDefault="008F165A" w:rsidP="008F165A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64,0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9D8476" w14:textId="77777777" w:rsidR="008F165A" w:rsidRPr="009A51F7" w:rsidRDefault="008F165A" w:rsidP="008F165A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0CEF731E" w14:textId="3A70B94C" w:rsidR="008F165A" w:rsidRPr="009A51F7" w:rsidRDefault="008F165A" w:rsidP="008F165A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9200DFA" w14:textId="220F8923" w:rsidR="008F165A" w:rsidRPr="009A51F7" w:rsidRDefault="008F165A" w:rsidP="008F165A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1/9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DC525FC" w14:textId="7CF8EA39" w:rsidR="008F165A" w:rsidRPr="009A51F7" w:rsidRDefault="00AC3A3E" w:rsidP="008F165A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Ostjaks oli </w:t>
            </w:r>
            <w:r w:rsidR="00A31882">
              <w:rPr>
                <w:rFonts w:cs="Arial"/>
                <w:color w:val="000000"/>
                <w:sz w:val="18"/>
                <w:szCs w:val="18"/>
                <w:lang w:eastAsia="et-EE"/>
              </w:rPr>
              <w:t>juriidiline isik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.</w:t>
            </w:r>
            <w:bookmarkStart w:id="0" w:name="_GoBack"/>
            <w:bookmarkEnd w:id="0"/>
          </w:p>
        </w:tc>
        <w:tc>
          <w:tcPr>
            <w:tcW w:w="1597" w:type="dxa"/>
            <w:shd w:val="clear" w:color="auto" w:fill="auto"/>
            <w:vAlign w:val="center"/>
          </w:tcPr>
          <w:p w14:paraId="4F4EF92E" w14:textId="602D1CC4" w:rsidR="008F165A" w:rsidRPr="009A51F7" w:rsidRDefault="008F165A" w:rsidP="008F165A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mitteeluruum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BA423D" w14:textId="57DDC862" w:rsidR="008F165A" w:rsidRPr="009A51F7" w:rsidRDefault="008F165A" w:rsidP="008F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8BE08C" w14:textId="603CC117" w:rsidR="008F165A" w:rsidRPr="009A51F7" w:rsidRDefault="00A31882" w:rsidP="008F165A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61 000</w:t>
            </w:r>
          </w:p>
        </w:tc>
      </w:tr>
      <w:tr w:rsidR="00C80506" w:rsidRPr="00E8142C" w14:paraId="7F2736A4" w14:textId="77777777" w:rsidTr="00352CA4">
        <w:trPr>
          <w:trHeight w:val="617"/>
        </w:trPr>
        <w:tc>
          <w:tcPr>
            <w:tcW w:w="507" w:type="dxa"/>
            <w:shd w:val="clear" w:color="auto" w:fill="auto"/>
            <w:noWrap/>
            <w:vAlign w:val="center"/>
          </w:tcPr>
          <w:p w14:paraId="20BACD19" w14:textId="77777777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71D01560" w14:textId="77777777" w:rsidR="00C80506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Puraviku tn 41,</w:t>
            </w:r>
          </w:p>
          <w:p w14:paraId="395B0423" w14:textId="21F302D0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Soopealse asum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3BA8296" w14:textId="4F10D1BA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62,8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30A675" w14:textId="77777777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466EBAFC" w14:textId="64A7F8FB" w:rsidR="00C80506" w:rsidRPr="009A51F7" w:rsidRDefault="00A31882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väga </w:t>
            </w:r>
            <w:r w:rsidR="00C80506">
              <w:rPr>
                <w:rFonts w:cs="Arial"/>
                <w:color w:val="000000"/>
                <w:sz w:val="18"/>
                <w:szCs w:val="18"/>
                <w:lang w:eastAsia="et-EE"/>
              </w:rPr>
              <w:t>halb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1081F47" w14:textId="4A74E767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5/9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FA4B671" w14:textId="31FFA213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Tegemist oli linnavaraga. 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Korteril 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müüdi teistel korral avalikul enampakkumisel</w:t>
            </w:r>
            <w:r w:rsidR="00A72973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r w:rsidR="007322FF" w:rsidRPr="00E23A36">
              <w:rPr>
                <w:rFonts w:cs="Arial"/>
                <w:color w:val="000000"/>
                <w:sz w:val="18"/>
                <w:szCs w:val="18"/>
              </w:rPr>
              <w:t>sealjuures reklaamiti vara vaid minimaalses ettenähtud mahus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F7EA1C" w14:textId="283FBAB3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DD24F0" w14:textId="6715E786" w:rsidR="00C80506" w:rsidRPr="009A51F7" w:rsidRDefault="00C80506" w:rsidP="00C8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jaan.</w:t>
            </w:r>
            <w:r w:rsidRPr="009A51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C94ACA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DEF344" w14:textId="55E48457" w:rsidR="00C80506" w:rsidRPr="009A51F7" w:rsidRDefault="00A31882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C80506" w:rsidRPr="00E8142C" w14:paraId="422FAAE8" w14:textId="77777777" w:rsidTr="00352CA4">
        <w:trPr>
          <w:trHeight w:val="449"/>
        </w:trPr>
        <w:tc>
          <w:tcPr>
            <w:tcW w:w="507" w:type="dxa"/>
            <w:shd w:val="clear" w:color="auto" w:fill="auto"/>
            <w:noWrap/>
            <w:vAlign w:val="center"/>
          </w:tcPr>
          <w:p w14:paraId="1E682199" w14:textId="77777777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3D170263" w14:textId="77777777" w:rsidR="00C80506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Kadaka tn 24,</w:t>
            </w:r>
          </w:p>
          <w:p w14:paraId="1BDDB357" w14:textId="4436D25F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Sambliku asum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335D265" w14:textId="0E1E17B2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73,6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D53299" w14:textId="228E0A22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2803037B" w14:textId="4302C094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väga 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A94EBE" w14:textId="783AB379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1/9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83E8651" w14:textId="4A1F0966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Korteri osteti laenuga.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1B3D394" w14:textId="4584A2EE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4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C89BE0" w14:textId="45B07A16" w:rsidR="00C80506" w:rsidRPr="009A51F7" w:rsidRDefault="00C80506" w:rsidP="00C8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10A250" w14:textId="7D29514A" w:rsidR="00C80506" w:rsidRPr="009A51F7" w:rsidRDefault="00A16BB2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95 500</w:t>
            </w:r>
          </w:p>
        </w:tc>
      </w:tr>
      <w:tr w:rsidR="00C80506" w:rsidRPr="00E8142C" w14:paraId="4B7B5E91" w14:textId="77777777" w:rsidTr="00484196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</w:tcPr>
          <w:p w14:paraId="39BC69F0" w14:textId="77777777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0581BA16" w14:textId="013BF35E" w:rsidR="00C80506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Metsaveere tee 7,</w:t>
            </w:r>
          </w:p>
          <w:p w14:paraId="0C38E5FF" w14:textId="2AEF640B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Soopealse asum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DDC17E3" w14:textId="7C2C1DE5" w:rsidR="00C80506" w:rsidRPr="009A51F7" w:rsidRDefault="00E67C5D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64,9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8D5EC4" w14:textId="40374901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6D79766B" w14:textId="77777777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C0D264" w14:textId="07EEA3F5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2/9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B543957" w14:textId="09026F9D" w:rsidR="00C80506" w:rsidRPr="009A51F7" w:rsidRDefault="00AC3A3E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Korteri müügiperiood </w:t>
            </w:r>
            <w:r w:rsidR="006663AC">
              <w:rPr>
                <w:rFonts w:cs="Arial"/>
                <w:color w:val="000000"/>
                <w:sz w:val="18"/>
                <w:szCs w:val="18"/>
                <w:lang w:eastAsia="et-EE"/>
              </w:rPr>
              <w:t>oli 3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kuud</w:t>
            </w:r>
            <w:r w:rsidR="00C80506">
              <w:rPr>
                <w:rFonts w:cs="Arial"/>
                <w:color w:val="000000"/>
                <w:sz w:val="18"/>
                <w:szCs w:val="18"/>
                <w:lang w:eastAsia="et-EE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Ostjaks oli naabermaja elanik.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28B7D8" w14:textId="2485271F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21890C" w14:textId="3B0BC670" w:rsidR="00C80506" w:rsidRPr="009A51F7" w:rsidRDefault="00775F36" w:rsidP="00C8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aprill</w:t>
            </w:r>
            <w:r w:rsidR="00C80506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937851" w14:textId="1A6E02EA" w:rsidR="00C80506" w:rsidRPr="009A51F7" w:rsidRDefault="00922983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72</w:t>
            </w:r>
            <w:r w:rsidR="00A31882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C80506" w:rsidRPr="00E8142C" w14:paraId="6C8ED092" w14:textId="77777777" w:rsidTr="00352CA4">
        <w:trPr>
          <w:trHeight w:val="701"/>
        </w:trPr>
        <w:tc>
          <w:tcPr>
            <w:tcW w:w="507" w:type="dxa"/>
            <w:shd w:val="clear" w:color="auto" w:fill="auto"/>
            <w:noWrap/>
            <w:vAlign w:val="center"/>
          </w:tcPr>
          <w:p w14:paraId="56E7C1C8" w14:textId="77777777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28B4AA63" w14:textId="77777777" w:rsidR="00C80506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Sipelga tee 1,</w:t>
            </w:r>
          </w:p>
          <w:p w14:paraId="1401FF15" w14:textId="05E8C61B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Soopealse asum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BA391E9" w14:textId="67EA471B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62,1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2163D9" w14:textId="642991A7" w:rsidR="00C80506" w:rsidRPr="009A51F7" w:rsidRDefault="00C80506" w:rsidP="00C80506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45004B42" w14:textId="56AE5271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rahuldav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753EB22" w14:textId="50D296E5" w:rsidR="00C80506" w:rsidRPr="009A51F7" w:rsidRDefault="00C80506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8/9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9704E1F" w14:textId="1CE2167B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Korter osteti omavahendeid kasutades. Ostjaks oli müüja sugulane.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471BBC6" w14:textId="59544A34" w:rsidR="00C80506" w:rsidRPr="009A51F7" w:rsidRDefault="00C80506" w:rsidP="00C80506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3D83D5" w14:textId="06CFC9F8" w:rsidR="00C80506" w:rsidRPr="009A51F7" w:rsidRDefault="00C80506" w:rsidP="00C8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F7413F" w14:textId="4D3151C8" w:rsidR="00C80506" w:rsidRPr="009A51F7" w:rsidRDefault="00A31882" w:rsidP="00C80506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62 500</w:t>
            </w:r>
          </w:p>
        </w:tc>
      </w:tr>
      <w:tr w:rsidR="00537B14" w:rsidRPr="00E8142C" w14:paraId="3BFE0AE4" w14:textId="77777777" w:rsidTr="00352CA4">
        <w:trPr>
          <w:trHeight w:val="701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46434" w14:textId="1C7873D6" w:rsidR="00537B14" w:rsidRPr="00E8142C" w:rsidRDefault="00537B14" w:rsidP="00537B14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B9BC0" w14:textId="77777777" w:rsidR="00537B14" w:rsidRDefault="00537B14" w:rsidP="00537B14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Puraviku 16,</w:t>
            </w:r>
          </w:p>
          <w:p w14:paraId="7DE4FFC5" w14:textId="2282DEEE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Soopealse asum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2373" w14:textId="11AF238F" w:rsidR="00537B14" w:rsidRPr="00E8142C" w:rsidRDefault="00537B14" w:rsidP="00537B1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64,5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DC86B" w14:textId="06F3E94A" w:rsidR="00537B14" w:rsidRPr="00E8142C" w:rsidRDefault="00537B14" w:rsidP="00537B14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EA250" w14:textId="5649622C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5B133" w14:textId="584804DB" w:rsidR="00537B14" w:rsidRPr="00E8142C" w:rsidRDefault="00537B14" w:rsidP="00537B1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1/9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BDF13" w14:textId="5DEF1B5A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Teeninduspind, sissepääs läbi korterelamu trepikoja.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9A4F5" w14:textId="38F924B6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mitteeluruum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A28AA" w14:textId="49022BDD" w:rsidR="00537B14" w:rsidRPr="00E8142C" w:rsidRDefault="00537B14" w:rsidP="0053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jaan. 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6DD8B" w14:textId="73599DA4" w:rsidR="00537B14" w:rsidRPr="00E8142C" w:rsidRDefault="00537B14" w:rsidP="00537B1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63 200</w:t>
            </w:r>
          </w:p>
        </w:tc>
      </w:tr>
      <w:tr w:rsidR="00537B14" w:rsidRPr="009B533C" w14:paraId="10C6BC97" w14:textId="77777777" w:rsidTr="00352CA4">
        <w:trPr>
          <w:trHeight w:val="7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AE2A" w14:textId="77777777" w:rsidR="00537B14" w:rsidRPr="00C007C1" w:rsidRDefault="00537B14" w:rsidP="00537B14">
            <w:pPr>
              <w:jc w:val="center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5C3D" w14:textId="77777777" w:rsidR="00537B14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Rebase tn 25,</w:t>
            </w:r>
          </w:p>
          <w:p w14:paraId="14CA32DD" w14:textId="3047777D" w:rsidR="00537B14" w:rsidRPr="00C007C1" w:rsidRDefault="00537B14" w:rsidP="00537B14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Muraka asum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0534" w14:textId="40BFBC65" w:rsidR="00537B14" w:rsidRPr="00C007C1" w:rsidRDefault="00537B14" w:rsidP="00537B14">
            <w:pPr>
              <w:jc w:val="right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6938" w14:textId="16AB3B32" w:rsidR="00537B14" w:rsidRPr="00C007C1" w:rsidRDefault="00537B14" w:rsidP="00537B14">
            <w:pPr>
              <w:jc w:val="center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4E34" w14:textId="420AB219" w:rsidR="00537B14" w:rsidRPr="00C007C1" w:rsidRDefault="00537B14" w:rsidP="00537B14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rahuldav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7F5" w14:textId="2F5F471E" w:rsidR="00537B14" w:rsidRPr="00C007C1" w:rsidRDefault="00537B14" w:rsidP="00537B14">
            <w:pPr>
              <w:jc w:val="right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7/9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E65" w14:textId="75382229" w:rsidR="00537B14" w:rsidRPr="00C007C1" w:rsidRDefault="00537B14" w:rsidP="00537B14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Korteri osteti 70% osas laenuga.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ABF" w14:textId="05837E0D" w:rsidR="00537B14" w:rsidRPr="00C007C1" w:rsidRDefault="00537B14" w:rsidP="00537B14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A1C1" w14:textId="208775A4" w:rsidR="00537B14" w:rsidRPr="00C007C1" w:rsidRDefault="00537B14" w:rsidP="0053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1DB6" w14:textId="07B8E1E8" w:rsidR="00537B14" w:rsidRPr="00C007C1" w:rsidRDefault="00537B14" w:rsidP="00537B14">
            <w:pPr>
              <w:jc w:val="right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69 300</w:t>
            </w:r>
          </w:p>
        </w:tc>
      </w:tr>
      <w:tr w:rsidR="00537B14" w:rsidRPr="00E8142C" w14:paraId="60885E14" w14:textId="77777777" w:rsidTr="00352CA4">
        <w:trPr>
          <w:trHeight w:val="7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ECB" w14:textId="77777777" w:rsidR="00537B14" w:rsidRPr="00E8142C" w:rsidRDefault="00537B14" w:rsidP="00537B14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color w:val="000000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7B3A" w14:textId="77777777" w:rsidR="00537B14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Siili tn 36,</w:t>
            </w:r>
          </w:p>
          <w:p w14:paraId="60677597" w14:textId="528134D0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Kaasiku asum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582" w14:textId="41D3FA1C" w:rsidR="00537B14" w:rsidRPr="00E8142C" w:rsidRDefault="00537B14" w:rsidP="00537B1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3C66" w14:textId="7C2EE93F" w:rsidR="00537B14" w:rsidRPr="00E8142C" w:rsidRDefault="00537B14" w:rsidP="00537B14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C562" w14:textId="2EB7175D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2083" w14:textId="41081FD4" w:rsidR="00537B14" w:rsidRPr="00E8142C" w:rsidRDefault="00537B14" w:rsidP="00537B1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6/9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0840" w14:textId="6FB9E812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Korterit müüs tuntud kinnisvarabüroo, kelle vahendustasu tehingult oli 3000 eurot.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3DBD" w14:textId="4A08F57F" w:rsidR="00537B14" w:rsidRPr="00E8142C" w:rsidRDefault="00537B14" w:rsidP="00537B14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683C" w14:textId="54BEE5D2" w:rsidR="00537B14" w:rsidRPr="00E8142C" w:rsidRDefault="00537B14" w:rsidP="0053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8F4E" w14:textId="714C8BEE" w:rsidR="00537B14" w:rsidRPr="00E8142C" w:rsidRDefault="00AE3DBD" w:rsidP="00537B1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71</w:t>
            </w:r>
            <w:r w:rsidR="00537B14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</w:tbl>
    <w:p w14:paraId="6A8E0EB0" w14:textId="77777777" w:rsidR="00253A2B" w:rsidRPr="00F711D5" w:rsidRDefault="00253A2B" w:rsidP="002D32B8">
      <w:pPr>
        <w:pStyle w:val="BodyText3"/>
        <w:rPr>
          <w:sz w:val="2"/>
          <w:szCs w:val="2"/>
        </w:rPr>
        <w:sectPr w:rsidR="00253A2B" w:rsidRPr="00F711D5" w:rsidSect="00346495">
          <w:type w:val="evenPage"/>
          <w:pgSz w:w="16840" w:h="11907" w:orient="landscape" w:code="9"/>
          <w:pgMar w:top="1797" w:right="851" w:bottom="1469" w:left="1021" w:header="709" w:footer="709" w:gutter="0"/>
          <w:cols w:space="720"/>
          <w:titlePg/>
        </w:sectPr>
      </w:pPr>
    </w:p>
    <w:p w14:paraId="66D66594" w14:textId="77777777" w:rsidR="00DC5CB2" w:rsidRPr="00E8142C" w:rsidRDefault="00DC5CB2" w:rsidP="00537B14"/>
    <w:sectPr w:rsidR="00DC5CB2" w:rsidRPr="00E8142C" w:rsidSect="00346495">
      <w:type w:val="evenPage"/>
      <w:pgSz w:w="11907" w:h="16840" w:code="9"/>
      <w:pgMar w:top="1440" w:right="1469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FFB1" w14:textId="77777777" w:rsidR="007706A4" w:rsidRDefault="007706A4">
      <w:r>
        <w:separator/>
      </w:r>
    </w:p>
  </w:endnote>
  <w:endnote w:type="continuationSeparator" w:id="0">
    <w:p w14:paraId="18817520" w14:textId="77777777" w:rsidR="007706A4" w:rsidRDefault="007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AB66" w14:textId="77777777" w:rsidR="005A341E" w:rsidRDefault="005A341E" w:rsidP="00B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F6A0F" w14:textId="77777777" w:rsidR="005A341E" w:rsidRDefault="005A34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EFF0" w14:textId="4A29AA9E" w:rsidR="005A341E" w:rsidRDefault="005A341E" w:rsidP="00B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B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D1C3A5" w14:textId="77777777" w:rsidR="005A341E" w:rsidRDefault="005A341E" w:rsidP="00346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D125" w14:textId="77777777" w:rsidR="007706A4" w:rsidRDefault="007706A4">
      <w:r>
        <w:separator/>
      </w:r>
    </w:p>
  </w:footnote>
  <w:footnote w:type="continuationSeparator" w:id="0">
    <w:p w14:paraId="7437362D" w14:textId="77777777" w:rsidR="007706A4" w:rsidRDefault="0077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7A2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37C8B"/>
    <w:multiLevelType w:val="hybridMultilevel"/>
    <w:tmpl w:val="5C547A42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074"/>
    <w:multiLevelType w:val="hybridMultilevel"/>
    <w:tmpl w:val="9D62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F5873"/>
    <w:multiLevelType w:val="hybridMultilevel"/>
    <w:tmpl w:val="C792A72E"/>
    <w:lvl w:ilvl="0" w:tplc="042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F1222"/>
    <w:multiLevelType w:val="hybridMultilevel"/>
    <w:tmpl w:val="CC3E0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75EBD"/>
    <w:multiLevelType w:val="hybridMultilevel"/>
    <w:tmpl w:val="6CC2B0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4E3E"/>
    <w:multiLevelType w:val="hybridMultilevel"/>
    <w:tmpl w:val="C6146BE8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5"/>
    <w:rsid w:val="00013562"/>
    <w:rsid w:val="00013DDE"/>
    <w:rsid w:val="0004080B"/>
    <w:rsid w:val="00043053"/>
    <w:rsid w:val="00050700"/>
    <w:rsid w:val="00055F8F"/>
    <w:rsid w:val="00072F31"/>
    <w:rsid w:val="00092F94"/>
    <w:rsid w:val="000A2975"/>
    <w:rsid w:val="000A35B6"/>
    <w:rsid w:val="000A48E9"/>
    <w:rsid w:val="000B1D88"/>
    <w:rsid w:val="000C3D34"/>
    <w:rsid w:val="000C4643"/>
    <w:rsid w:val="000D27D9"/>
    <w:rsid w:val="000E5496"/>
    <w:rsid w:val="000F144D"/>
    <w:rsid w:val="000F44C1"/>
    <w:rsid w:val="0012310E"/>
    <w:rsid w:val="00124166"/>
    <w:rsid w:val="00136278"/>
    <w:rsid w:val="0016263D"/>
    <w:rsid w:val="00164B30"/>
    <w:rsid w:val="00167B31"/>
    <w:rsid w:val="001769D9"/>
    <w:rsid w:val="00197726"/>
    <w:rsid w:val="001A498A"/>
    <w:rsid w:val="001A618E"/>
    <w:rsid w:val="001B104D"/>
    <w:rsid w:val="001C30DA"/>
    <w:rsid w:val="001E00AD"/>
    <w:rsid w:val="001E28E2"/>
    <w:rsid w:val="001E7A0D"/>
    <w:rsid w:val="001F571A"/>
    <w:rsid w:val="001F5850"/>
    <w:rsid w:val="00204801"/>
    <w:rsid w:val="00211BA7"/>
    <w:rsid w:val="00224DBB"/>
    <w:rsid w:val="00231C3A"/>
    <w:rsid w:val="002345E2"/>
    <w:rsid w:val="00244959"/>
    <w:rsid w:val="00253A2B"/>
    <w:rsid w:val="00256640"/>
    <w:rsid w:val="002668EB"/>
    <w:rsid w:val="002714BE"/>
    <w:rsid w:val="002756A0"/>
    <w:rsid w:val="002850EC"/>
    <w:rsid w:val="00297B77"/>
    <w:rsid w:val="002B5C5A"/>
    <w:rsid w:val="002B5CDB"/>
    <w:rsid w:val="002B62A9"/>
    <w:rsid w:val="002D32B8"/>
    <w:rsid w:val="002F34C1"/>
    <w:rsid w:val="00314053"/>
    <w:rsid w:val="00324E55"/>
    <w:rsid w:val="00342630"/>
    <w:rsid w:val="00343EFD"/>
    <w:rsid w:val="00346045"/>
    <w:rsid w:val="00346495"/>
    <w:rsid w:val="00352CA4"/>
    <w:rsid w:val="00361A54"/>
    <w:rsid w:val="003642FA"/>
    <w:rsid w:val="00373F5C"/>
    <w:rsid w:val="0038151E"/>
    <w:rsid w:val="003A5DE7"/>
    <w:rsid w:val="003B5FEC"/>
    <w:rsid w:val="003D11E1"/>
    <w:rsid w:val="003D1449"/>
    <w:rsid w:val="003D1A8C"/>
    <w:rsid w:val="00427213"/>
    <w:rsid w:val="004335D0"/>
    <w:rsid w:val="0043663C"/>
    <w:rsid w:val="00441093"/>
    <w:rsid w:val="00447D7C"/>
    <w:rsid w:val="00454EFD"/>
    <w:rsid w:val="00470BAE"/>
    <w:rsid w:val="00472D47"/>
    <w:rsid w:val="00483C20"/>
    <w:rsid w:val="00484196"/>
    <w:rsid w:val="00491778"/>
    <w:rsid w:val="00495D2A"/>
    <w:rsid w:val="00496D60"/>
    <w:rsid w:val="004A2292"/>
    <w:rsid w:val="004A45BE"/>
    <w:rsid w:val="004B0D97"/>
    <w:rsid w:val="005167CA"/>
    <w:rsid w:val="00535597"/>
    <w:rsid w:val="00537B14"/>
    <w:rsid w:val="0055049F"/>
    <w:rsid w:val="00552B01"/>
    <w:rsid w:val="005560CC"/>
    <w:rsid w:val="00576CC6"/>
    <w:rsid w:val="005911CF"/>
    <w:rsid w:val="005924FB"/>
    <w:rsid w:val="005A341E"/>
    <w:rsid w:val="005A5829"/>
    <w:rsid w:val="005B0B33"/>
    <w:rsid w:val="005B12BF"/>
    <w:rsid w:val="005B3E7A"/>
    <w:rsid w:val="005B41EA"/>
    <w:rsid w:val="005B4A17"/>
    <w:rsid w:val="005C2C53"/>
    <w:rsid w:val="005D7B01"/>
    <w:rsid w:val="005F4C71"/>
    <w:rsid w:val="005F5756"/>
    <w:rsid w:val="006016A0"/>
    <w:rsid w:val="0061047F"/>
    <w:rsid w:val="00621EE5"/>
    <w:rsid w:val="00636B64"/>
    <w:rsid w:val="006370FD"/>
    <w:rsid w:val="006408DE"/>
    <w:rsid w:val="00655F11"/>
    <w:rsid w:val="00656F33"/>
    <w:rsid w:val="00660216"/>
    <w:rsid w:val="006663AC"/>
    <w:rsid w:val="00673870"/>
    <w:rsid w:val="00674278"/>
    <w:rsid w:val="00676BD4"/>
    <w:rsid w:val="00681F5B"/>
    <w:rsid w:val="006907D0"/>
    <w:rsid w:val="006959E0"/>
    <w:rsid w:val="006B6A8E"/>
    <w:rsid w:val="006C67AA"/>
    <w:rsid w:val="006E163C"/>
    <w:rsid w:val="006E1B2E"/>
    <w:rsid w:val="006E7736"/>
    <w:rsid w:val="006F4B4F"/>
    <w:rsid w:val="006F5335"/>
    <w:rsid w:val="007322FF"/>
    <w:rsid w:val="00732C04"/>
    <w:rsid w:val="007336D1"/>
    <w:rsid w:val="00741601"/>
    <w:rsid w:val="007430CF"/>
    <w:rsid w:val="00747B55"/>
    <w:rsid w:val="00760BA9"/>
    <w:rsid w:val="00761D91"/>
    <w:rsid w:val="007706A4"/>
    <w:rsid w:val="00775F36"/>
    <w:rsid w:val="00786341"/>
    <w:rsid w:val="00797E46"/>
    <w:rsid w:val="007A10B1"/>
    <w:rsid w:val="007B2613"/>
    <w:rsid w:val="007B3132"/>
    <w:rsid w:val="007B3893"/>
    <w:rsid w:val="007B645E"/>
    <w:rsid w:val="007B6CCC"/>
    <w:rsid w:val="007B7773"/>
    <w:rsid w:val="007C5615"/>
    <w:rsid w:val="007C69C4"/>
    <w:rsid w:val="007D07DC"/>
    <w:rsid w:val="007D0E4E"/>
    <w:rsid w:val="007E4570"/>
    <w:rsid w:val="007F147C"/>
    <w:rsid w:val="00801954"/>
    <w:rsid w:val="00803507"/>
    <w:rsid w:val="008274D6"/>
    <w:rsid w:val="008368EF"/>
    <w:rsid w:val="008464BA"/>
    <w:rsid w:val="00866087"/>
    <w:rsid w:val="00880C7E"/>
    <w:rsid w:val="0088171E"/>
    <w:rsid w:val="008A0472"/>
    <w:rsid w:val="008A2580"/>
    <w:rsid w:val="008D5F3A"/>
    <w:rsid w:val="008E20D2"/>
    <w:rsid w:val="008E34B8"/>
    <w:rsid w:val="008E4C28"/>
    <w:rsid w:val="008F165A"/>
    <w:rsid w:val="009038C9"/>
    <w:rsid w:val="00922983"/>
    <w:rsid w:val="00934898"/>
    <w:rsid w:val="00947ACE"/>
    <w:rsid w:val="00960275"/>
    <w:rsid w:val="0096046E"/>
    <w:rsid w:val="00961CC4"/>
    <w:rsid w:val="00962F54"/>
    <w:rsid w:val="00963E43"/>
    <w:rsid w:val="00971F27"/>
    <w:rsid w:val="00982840"/>
    <w:rsid w:val="009A088E"/>
    <w:rsid w:val="009A39DE"/>
    <w:rsid w:val="009A51F7"/>
    <w:rsid w:val="009B09DB"/>
    <w:rsid w:val="009B34D3"/>
    <w:rsid w:val="009B363E"/>
    <w:rsid w:val="009B533C"/>
    <w:rsid w:val="009B762F"/>
    <w:rsid w:val="009C01A7"/>
    <w:rsid w:val="009D75A4"/>
    <w:rsid w:val="009F2EE3"/>
    <w:rsid w:val="00A1293F"/>
    <w:rsid w:val="00A13235"/>
    <w:rsid w:val="00A167C4"/>
    <w:rsid w:val="00A16BB2"/>
    <w:rsid w:val="00A30D5D"/>
    <w:rsid w:val="00A31882"/>
    <w:rsid w:val="00A34436"/>
    <w:rsid w:val="00A432BC"/>
    <w:rsid w:val="00A62303"/>
    <w:rsid w:val="00A72973"/>
    <w:rsid w:val="00A832A3"/>
    <w:rsid w:val="00A838D0"/>
    <w:rsid w:val="00A8602A"/>
    <w:rsid w:val="00A9441B"/>
    <w:rsid w:val="00AC3A3E"/>
    <w:rsid w:val="00AD3712"/>
    <w:rsid w:val="00AE0B89"/>
    <w:rsid w:val="00AE1528"/>
    <w:rsid w:val="00AE35CF"/>
    <w:rsid w:val="00AE3DBD"/>
    <w:rsid w:val="00B16612"/>
    <w:rsid w:val="00B1673B"/>
    <w:rsid w:val="00B16BD7"/>
    <w:rsid w:val="00B17E6E"/>
    <w:rsid w:val="00B32A4F"/>
    <w:rsid w:val="00B56C0C"/>
    <w:rsid w:val="00B60EF3"/>
    <w:rsid w:val="00B66B81"/>
    <w:rsid w:val="00B74BB3"/>
    <w:rsid w:val="00B75318"/>
    <w:rsid w:val="00B76F1B"/>
    <w:rsid w:val="00B9392E"/>
    <w:rsid w:val="00BA0878"/>
    <w:rsid w:val="00BA2425"/>
    <w:rsid w:val="00BA5A6E"/>
    <w:rsid w:val="00BA5CE1"/>
    <w:rsid w:val="00BB188E"/>
    <w:rsid w:val="00BB7EE4"/>
    <w:rsid w:val="00BC4AAA"/>
    <w:rsid w:val="00BC7930"/>
    <w:rsid w:val="00BD260C"/>
    <w:rsid w:val="00BD4BFF"/>
    <w:rsid w:val="00BD51F2"/>
    <w:rsid w:val="00BE498E"/>
    <w:rsid w:val="00BF4B10"/>
    <w:rsid w:val="00C007C1"/>
    <w:rsid w:val="00C03769"/>
    <w:rsid w:val="00C22407"/>
    <w:rsid w:val="00C25C27"/>
    <w:rsid w:val="00C4482B"/>
    <w:rsid w:val="00C64F20"/>
    <w:rsid w:val="00C80506"/>
    <w:rsid w:val="00C820D4"/>
    <w:rsid w:val="00C82EEE"/>
    <w:rsid w:val="00C85022"/>
    <w:rsid w:val="00C94ACA"/>
    <w:rsid w:val="00C94E5C"/>
    <w:rsid w:val="00CA7FF5"/>
    <w:rsid w:val="00CB6172"/>
    <w:rsid w:val="00D17F15"/>
    <w:rsid w:val="00D2265D"/>
    <w:rsid w:val="00D31BE2"/>
    <w:rsid w:val="00D3360E"/>
    <w:rsid w:val="00D419CF"/>
    <w:rsid w:val="00D41C73"/>
    <w:rsid w:val="00D508E6"/>
    <w:rsid w:val="00D51B1E"/>
    <w:rsid w:val="00D67813"/>
    <w:rsid w:val="00D70224"/>
    <w:rsid w:val="00D76457"/>
    <w:rsid w:val="00D822A0"/>
    <w:rsid w:val="00D8291F"/>
    <w:rsid w:val="00D85CB8"/>
    <w:rsid w:val="00D87392"/>
    <w:rsid w:val="00D90C23"/>
    <w:rsid w:val="00D94C93"/>
    <w:rsid w:val="00DA27C5"/>
    <w:rsid w:val="00DB566C"/>
    <w:rsid w:val="00DC5CB2"/>
    <w:rsid w:val="00DD285E"/>
    <w:rsid w:val="00DE45DE"/>
    <w:rsid w:val="00DF7703"/>
    <w:rsid w:val="00E34B5A"/>
    <w:rsid w:val="00E502B4"/>
    <w:rsid w:val="00E55F7E"/>
    <w:rsid w:val="00E645DF"/>
    <w:rsid w:val="00E655DE"/>
    <w:rsid w:val="00E67524"/>
    <w:rsid w:val="00E67C5D"/>
    <w:rsid w:val="00E751B2"/>
    <w:rsid w:val="00E8142C"/>
    <w:rsid w:val="00EB6301"/>
    <w:rsid w:val="00EC7587"/>
    <w:rsid w:val="00F07548"/>
    <w:rsid w:val="00F11F39"/>
    <w:rsid w:val="00F3080E"/>
    <w:rsid w:val="00F41B5D"/>
    <w:rsid w:val="00F53771"/>
    <w:rsid w:val="00F56EDB"/>
    <w:rsid w:val="00F711D5"/>
    <w:rsid w:val="00F825FB"/>
    <w:rsid w:val="00FA0C79"/>
    <w:rsid w:val="00FA5EE9"/>
    <w:rsid w:val="00FB2AA0"/>
    <w:rsid w:val="00FB4200"/>
    <w:rsid w:val="00FB5763"/>
    <w:rsid w:val="00FD00FB"/>
    <w:rsid w:val="00FF4C8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FD0F21"/>
  <w15:docId w15:val="{4A8FFCF1-036A-45EF-8A75-391BF28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495"/>
    <w:rPr>
      <w:rFonts w:ascii="Arial" w:hAnsi="Arial"/>
      <w:sz w:val="22"/>
      <w:szCs w:val="24"/>
      <w:lang w:val="et-EE"/>
    </w:rPr>
  </w:style>
  <w:style w:type="paragraph" w:styleId="Heading1">
    <w:name w:val="heading 1"/>
    <w:basedOn w:val="Normal"/>
    <w:next w:val="Normal"/>
    <w:qFormat/>
    <w:rsid w:val="00346495"/>
    <w:pPr>
      <w:keepNext/>
      <w:jc w:val="both"/>
      <w:outlineLvl w:val="0"/>
    </w:pPr>
    <w:rPr>
      <w:bCs/>
      <w:sz w:val="28"/>
      <w:szCs w:val="20"/>
    </w:rPr>
  </w:style>
  <w:style w:type="paragraph" w:styleId="Heading3">
    <w:name w:val="heading 3"/>
    <w:basedOn w:val="Normal"/>
    <w:next w:val="Normal"/>
    <w:qFormat/>
    <w:rsid w:val="00346495"/>
    <w:pPr>
      <w:keepNext/>
      <w:tabs>
        <w:tab w:val="left" w:pos="2410"/>
        <w:tab w:val="left" w:pos="2835"/>
      </w:tabs>
      <w:jc w:val="center"/>
      <w:outlineLvl w:val="2"/>
    </w:pPr>
    <w:rPr>
      <w:rFonts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6495"/>
  </w:style>
  <w:style w:type="paragraph" w:styleId="Footer">
    <w:name w:val="footer"/>
    <w:basedOn w:val="Normal"/>
    <w:rsid w:val="00346495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sid w:val="00346495"/>
    <w:pPr>
      <w:ind w:right="-51"/>
      <w:jc w:val="both"/>
    </w:pPr>
    <w:rPr>
      <w:rFonts w:cs="Arial"/>
    </w:rPr>
  </w:style>
  <w:style w:type="paragraph" w:styleId="BodyTextIndent2">
    <w:name w:val="Body Text Indent 2"/>
    <w:basedOn w:val="Normal"/>
    <w:rsid w:val="00346495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820D4"/>
    <w:pPr>
      <w:ind w:left="708"/>
    </w:pPr>
  </w:style>
  <w:style w:type="character" w:styleId="CommentReference">
    <w:name w:val="annotation reference"/>
    <w:rsid w:val="006C6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7AA"/>
    <w:rPr>
      <w:sz w:val="20"/>
      <w:szCs w:val="20"/>
    </w:rPr>
  </w:style>
  <w:style w:type="character" w:customStyle="1" w:styleId="CommentTextChar">
    <w:name w:val="Comment Text Char"/>
    <w:link w:val="CommentText"/>
    <w:rsid w:val="006C67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67AA"/>
    <w:rPr>
      <w:b/>
      <w:bCs/>
    </w:rPr>
  </w:style>
  <w:style w:type="character" w:customStyle="1" w:styleId="CommentSubjectChar">
    <w:name w:val="Comment Subject Char"/>
    <w:link w:val="CommentSubject"/>
    <w:rsid w:val="006C67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7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6</Pages>
  <Words>1298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Ülesanne</vt:lpstr>
      <vt:lpstr>Ülesanne</vt:lpstr>
    </vt:vector>
  </TitlesOfParts>
  <Company>Kinnisvaraekspert Tartu OÜ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Ülesanne</dc:title>
  <dc:subject/>
  <dc:creator>Eduard Elbrecht</dc:creator>
  <cp:keywords/>
  <dc:description/>
  <cp:lastModifiedBy>Maile Kajak</cp:lastModifiedBy>
  <cp:revision>50</cp:revision>
  <cp:lastPrinted>2013-11-18T07:49:00Z</cp:lastPrinted>
  <dcterms:created xsi:type="dcterms:W3CDTF">2017-09-26T08:32:00Z</dcterms:created>
  <dcterms:modified xsi:type="dcterms:W3CDTF">2017-10-09T13:52:00Z</dcterms:modified>
</cp:coreProperties>
</file>