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04" w:rsidRPr="005F08EB" w:rsidRDefault="000C1404" w:rsidP="0033315C">
      <w:pPr>
        <w:spacing w:after="0"/>
        <w:rPr>
          <w:rFonts w:ascii="Times New Roman" w:hAnsi="Times New Roman" w:cs="Times New Roman"/>
          <w:b/>
          <w:sz w:val="24"/>
          <w:szCs w:val="24"/>
        </w:rPr>
      </w:pPr>
      <w:r w:rsidRPr="005F08EB">
        <w:rPr>
          <w:rFonts w:ascii="Times New Roman" w:hAnsi="Times New Roman" w:cs="Times New Roman"/>
          <w:b/>
          <w:sz w:val="24"/>
          <w:szCs w:val="24"/>
        </w:rPr>
        <w:t xml:space="preserve">Teoreetiline osa    </w:t>
      </w:r>
      <w:r w:rsidR="00462DCB" w:rsidRPr="005F08EB">
        <w:rPr>
          <w:rFonts w:ascii="Times New Roman" w:hAnsi="Times New Roman" w:cs="Times New Roman"/>
          <w:b/>
          <w:sz w:val="24"/>
          <w:szCs w:val="24"/>
        </w:rPr>
        <w:t>Hindaja assistent HA</w:t>
      </w:r>
      <w:r w:rsidRPr="005F08EB">
        <w:rPr>
          <w:rFonts w:ascii="Times New Roman" w:hAnsi="Times New Roman" w:cs="Times New Roman"/>
          <w:b/>
          <w:sz w:val="24"/>
          <w:szCs w:val="24"/>
        </w:rPr>
        <w:t xml:space="preserve">         </w:t>
      </w:r>
    </w:p>
    <w:p w:rsidR="005F08EB" w:rsidRPr="005F08EB" w:rsidRDefault="005F08EB" w:rsidP="0033315C">
      <w:pPr>
        <w:spacing w:after="0"/>
        <w:rPr>
          <w:rFonts w:ascii="Times New Roman" w:hAnsi="Times New Roman" w:cs="Times New Roman"/>
          <w:b/>
          <w:sz w:val="24"/>
          <w:szCs w:val="24"/>
        </w:rPr>
      </w:pPr>
    </w:p>
    <w:p w:rsidR="00F02EB9" w:rsidRPr="005F08EB" w:rsidRDefault="00F02EB9" w:rsidP="00AF1929">
      <w:pPr>
        <w:pStyle w:val="ListParagraph"/>
        <w:numPr>
          <w:ilvl w:val="0"/>
          <w:numId w:val="2"/>
        </w:numPr>
        <w:rPr>
          <w:rFonts w:ascii="Times New Roman" w:hAnsi="Times New Roman" w:cs="Times New Roman"/>
          <w:sz w:val="24"/>
          <w:szCs w:val="24"/>
        </w:rPr>
      </w:pPr>
      <w:r w:rsidRPr="005F08EB">
        <w:rPr>
          <w:rFonts w:ascii="Times New Roman" w:hAnsi="Times New Roman" w:cs="Times New Roman"/>
          <w:sz w:val="24"/>
          <w:szCs w:val="24"/>
        </w:rPr>
        <w:t>Mida peaks näitama turuanalüüs</w:t>
      </w:r>
      <w:r w:rsidR="00AF1929" w:rsidRPr="005F08EB">
        <w:rPr>
          <w:rFonts w:ascii="Times New Roman" w:hAnsi="Times New Roman" w:cs="Times New Roman"/>
          <w:sz w:val="24"/>
          <w:szCs w:val="24"/>
        </w:rPr>
        <w:t>i osa eksperthinnangus</w:t>
      </w:r>
      <w:r w:rsidRPr="005F08EB">
        <w:rPr>
          <w:rFonts w:ascii="Times New Roman" w:hAnsi="Times New Roman" w:cs="Times New Roman"/>
          <w:sz w:val="24"/>
          <w:szCs w:val="24"/>
        </w:rPr>
        <w:t xml:space="preserve"> turuväärtuse hin</w:t>
      </w:r>
      <w:r w:rsidR="00AF1929" w:rsidRPr="005F08EB">
        <w:rPr>
          <w:rFonts w:ascii="Times New Roman" w:hAnsi="Times New Roman" w:cs="Times New Roman"/>
          <w:sz w:val="24"/>
          <w:szCs w:val="24"/>
        </w:rPr>
        <w:t xml:space="preserve">damisel </w:t>
      </w:r>
      <w:r w:rsidRPr="005F08EB">
        <w:rPr>
          <w:rFonts w:ascii="Times New Roman" w:hAnsi="Times New Roman" w:cs="Times New Roman"/>
          <w:sz w:val="24"/>
          <w:szCs w:val="24"/>
        </w:rPr>
        <w:t>võrdlusmee</w:t>
      </w:r>
      <w:r w:rsidR="0033315C" w:rsidRPr="005F08EB">
        <w:rPr>
          <w:rFonts w:ascii="Times New Roman" w:hAnsi="Times New Roman" w:cs="Times New Roman"/>
          <w:sz w:val="24"/>
          <w:szCs w:val="24"/>
        </w:rPr>
        <w:softHyphen/>
      </w:r>
      <w:r w:rsidRPr="005F08EB">
        <w:rPr>
          <w:rFonts w:ascii="Times New Roman" w:hAnsi="Times New Roman" w:cs="Times New Roman"/>
          <w:sz w:val="24"/>
          <w:szCs w:val="24"/>
        </w:rPr>
        <w:t>to</w:t>
      </w:r>
      <w:r w:rsidR="0033315C" w:rsidRPr="005F08EB">
        <w:rPr>
          <w:rFonts w:ascii="Times New Roman" w:hAnsi="Times New Roman" w:cs="Times New Roman"/>
          <w:sz w:val="24"/>
          <w:szCs w:val="24"/>
        </w:rPr>
        <w:softHyphen/>
      </w:r>
      <w:r w:rsidRPr="005F08EB">
        <w:rPr>
          <w:rFonts w:ascii="Times New Roman" w:hAnsi="Times New Roman" w:cs="Times New Roman"/>
          <w:sz w:val="24"/>
          <w:szCs w:val="24"/>
        </w:rPr>
        <w:t>diga?</w:t>
      </w:r>
    </w:p>
    <w:p w:rsidR="00AF1929" w:rsidRPr="005F08EB" w:rsidRDefault="00AF1929" w:rsidP="00C80E3B">
      <w:pPr>
        <w:jc w:val="both"/>
        <w:rPr>
          <w:rFonts w:ascii="Times New Roman" w:hAnsi="Times New Roman" w:cs="Times New Roman"/>
          <w:sz w:val="24"/>
          <w:szCs w:val="24"/>
        </w:rPr>
      </w:pPr>
      <w:r w:rsidRPr="005F08EB">
        <w:rPr>
          <w:rFonts w:ascii="Times New Roman" w:hAnsi="Times New Roman" w:cs="Times New Roman"/>
          <w:b/>
          <w:sz w:val="24"/>
          <w:szCs w:val="24"/>
        </w:rPr>
        <w:t xml:space="preserve">Vastus: </w:t>
      </w:r>
      <w:r w:rsidRPr="005F08EB">
        <w:rPr>
          <w:rFonts w:ascii="Times New Roman" w:hAnsi="Times New Roman" w:cs="Times New Roman"/>
          <w:sz w:val="24"/>
          <w:szCs w:val="24"/>
        </w:rPr>
        <w:t>Võrdlusmeetodi kasutamisel turuväärtu</w:t>
      </w:r>
      <w:r w:rsidR="00C80E3B" w:rsidRPr="005F08EB">
        <w:rPr>
          <w:rFonts w:ascii="Times New Roman" w:hAnsi="Times New Roman" w:cs="Times New Roman"/>
          <w:sz w:val="24"/>
          <w:szCs w:val="24"/>
        </w:rPr>
        <w:t>se hindamisel peaks turuanalüüs aitama tuvastada konkuree</w:t>
      </w:r>
      <w:r w:rsidR="0015159D" w:rsidRPr="005F08EB">
        <w:rPr>
          <w:rFonts w:ascii="Times New Roman" w:hAnsi="Times New Roman" w:cs="Times New Roman"/>
          <w:sz w:val="24"/>
          <w:szCs w:val="24"/>
        </w:rPr>
        <w:softHyphen/>
      </w:r>
      <w:r w:rsidR="00C80E3B" w:rsidRPr="005F08EB">
        <w:rPr>
          <w:rFonts w:ascii="Times New Roman" w:hAnsi="Times New Roman" w:cs="Times New Roman"/>
          <w:sz w:val="24"/>
          <w:szCs w:val="24"/>
        </w:rPr>
        <w:t>ri</w:t>
      </w:r>
      <w:r w:rsidR="0015159D" w:rsidRPr="005F08EB">
        <w:rPr>
          <w:rFonts w:ascii="Times New Roman" w:hAnsi="Times New Roman" w:cs="Times New Roman"/>
          <w:sz w:val="24"/>
          <w:szCs w:val="24"/>
        </w:rPr>
        <w:softHyphen/>
      </w:r>
      <w:r w:rsidR="00C80E3B" w:rsidRPr="005F08EB">
        <w:rPr>
          <w:rFonts w:ascii="Times New Roman" w:hAnsi="Times New Roman" w:cs="Times New Roman"/>
          <w:sz w:val="24"/>
          <w:szCs w:val="24"/>
        </w:rPr>
        <w:t>vaid kinnisvaraobjekte ning kindlaks määrata nende täpse võrreldavuse hinnatava ob</w:t>
      </w:r>
      <w:r w:rsidR="00C80E3B" w:rsidRPr="005F08EB">
        <w:rPr>
          <w:rFonts w:ascii="Times New Roman" w:hAnsi="Times New Roman" w:cs="Times New Roman"/>
          <w:sz w:val="24"/>
          <w:szCs w:val="24"/>
        </w:rPr>
        <w:softHyphen/>
        <w:t>jek</w:t>
      </w:r>
      <w:r w:rsidR="00C80E3B" w:rsidRPr="005F08EB">
        <w:rPr>
          <w:rFonts w:ascii="Times New Roman" w:hAnsi="Times New Roman" w:cs="Times New Roman"/>
          <w:sz w:val="24"/>
          <w:szCs w:val="24"/>
        </w:rPr>
        <w:softHyphen/>
        <w:t>ti</w:t>
      </w:r>
      <w:r w:rsidR="00C80E3B" w:rsidRPr="005F08EB">
        <w:rPr>
          <w:rFonts w:ascii="Times New Roman" w:hAnsi="Times New Roman" w:cs="Times New Roman"/>
          <w:sz w:val="24"/>
          <w:szCs w:val="24"/>
        </w:rPr>
        <w:softHyphen/>
        <w:t>ga. Läbi turuanalüüsi saa</w:t>
      </w:r>
      <w:r w:rsidR="0015159D" w:rsidRPr="005F08EB">
        <w:rPr>
          <w:rFonts w:ascii="Times New Roman" w:hAnsi="Times New Roman" w:cs="Times New Roman"/>
          <w:sz w:val="24"/>
          <w:szCs w:val="24"/>
        </w:rPr>
        <w:softHyphen/>
      </w:r>
      <w:r w:rsidR="00C80E3B" w:rsidRPr="005F08EB">
        <w:rPr>
          <w:rFonts w:ascii="Times New Roman" w:hAnsi="Times New Roman" w:cs="Times New Roman"/>
          <w:sz w:val="24"/>
          <w:szCs w:val="24"/>
        </w:rPr>
        <w:t>dud põhjalik arusaamine turu hetkeolukorrast annab turuanalüüsi osa eks</w:t>
      </w:r>
      <w:r w:rsidR="00C80E3B" w:rsidRPr="005F08EB">
        <w:rPr>
          <w:rFonts w:ascii="Times New Roman" w:hAnsi="Times New Roman" w:cs="Times New Roman"/>
          <w:sz w:val="24"/>
          <w:szCs w:val="24"/>
        </w:rPr>
        <w:softHyphen/>
        <w:t>pert</w:t>
      </w:r>
      <w:r w:rsidR="00C80E3B" w:rsidRPr="005F08EB">
        <w:rPr>
          <w:rFonts w:ascii="Times New Roman" w:hAnsi="Times New Roman" w:cs="Times New Roman"/>
          <w:sz w:val="24"/>
          <w:szCs w:val="24"/>
        </w:rPr>
        <w:softHyphen/>
        <w:t>hinnangus hindajale alus</w:t>
      </w:r>
      <w:r w:rsidR="0015159D" w:rsidRPr="005F08EB">
        <w:rPr>
          <w:rFonts w:ascii="Times New Roman" w:hAnsi="Times New Roman" w:cs="Times New Roman"/>
          <w:sz w:val="24"/>
          <w:szCs w:val="24"/>
        </w:rPr>
        <w:softHyphen/>
      </w:r>
      <w:r w:rsidR="00C80E3B" w:rsidRPr="005F08EB">
        <w:rPr>
          <w:rFonts w:ascii="Times New Roman" w:hAnsi="Times New Roman" w:cs="Times New Roman"/>
          <w:sz w:val="24"/>
          <w:szCs w:val="24"/>
        </w:rPr>
        <w:t>in</w:t>
      </w:r>
      <w:r w:rsidR="0015159D" w:rsidRPr="005F08EB">
        <w:rPr>
          <w:rFonts w:ascii="Times New Roman" w:hAnsi="Times New Roman" w:cs="Times New Roman"/>
          <w:sz w:val="24"/>
          <w:szCs w:val="24"/>
        </w:rPr>
        <w:softHyphen/>
      </w:r>
      <w:r w:rsidR="00C80E3B" w:rsidRPr="005F08EB">
        <w:rPr>
          <w:rFonts w:ascii="Times New Roman" w:hAnsi="Times New Roman" w:cs="Times New Roman"/>
          <w:sz w:val="24"/>
          <w:szCs w:val="24"/>
        </w:rPr>
        <w:t>for</w:t>
      </w:r>
      <w:r w:rsidR="0015159D" w:rsidRPr="005F08EB">
        <w:rPr>
          <w:rFonts w:ascii="Times New Roman" w:hAnsi="Times New Roman" w:cs="Times New Roman"/>
          <w:sz w:val="24"/>
          <w:szCs w:val="24"/>
        </w:rPr>
        <w:softHyphen/>
      </w:r>
      <w:r w:rsidR="00C80E3B" w:rsidRPr="005F08EB">
        <w:rPr>
          <w:rFonts w:ascii="Times New Roman" w:hAnsi="Times New Roman" w:cs="Times New Roman"/>
          <w:sz w:val="24"/>
          <w:szCs w:val="24"/>
        </w:rPr>
        <w:t>matsiooni võrreldavate objektide kohandamiseks vastavalt turu</w:t>
      </w:r>
      <w:r w:rsidR="00C80E3B" w:rsidRPr="005F08EB">
        <w:rPr>
          <w:rFonts w:ascii="Times New Roman" w:hAnsi="Times New Roman" w:cs="Times New Roman"/>
          <w:sz w:val="24"/>
          <w:szCs w:val="24"/>
        </w:rPr>
        <w:softHyphen/>
        <w:t>tin</w:t>
      </w:r>
      <w:r w:rsidR="00C80E3B" w:rsidRPr="005F08EB">
        <w:rPr>
          <w:rFonts w:ascii="Times New Roman" w:hAnsi="Times New Roman" w:cs="Times New Roman"/>
          <w:sz w:val="24"/>
          <w:szCs w:val="24"/>
        </w:rPr>
        <w:softHyphen/>
        <w:t>gi</w:t>
      </w:r>
      <w:r w:rsidR="00C80E3B" w:rsidRPr="005F08EB">
        <w:rPr>
          <w:rFonts w:ascii="Times New Roman" w:hAnsi="Times New Roman" w:cs="Times New Roman"/>
          <w:sz w:val="24"/>
          <w:szCs w:val="24"/>
        </w:rPr>
        <w:softHyphen/>
        <w:t>muste muutustele, mis on toimunud pä</w:t>
      </w:r>
      <w:r w:rsidR="0015159D" w:rsidRPr="005F08EB">
        <w:rPr>
          <w:rFonts w:ascii="Times New Roman" w:hAnsi="Times New Roman" w:cs="Times New Roman"/>
          <w:sz w:val="24"/>
          <w:szCs w:val="24"/>
        </w:rPr>
        <w:softHyphen/>
      </w:r>
      <w:r w:rsidR="00C80E3B" w:rsidRPr="005F08EB">
        <w:rPr>
          <w:rFonts w:ascii="Times New Roman" w:hAnsi="Times New Roman" w:cs="Times New Roman"/>
          <w:sz w:val="24"/>
          <w:szCs w:val="24"/>
        </w:rPr>
        <w:t>rast võrdlusobjektide müüki.</w:t>
      </w:r>
    </w:p>
    <w:p w:rsidR="00B90512" w:rsidRPr="005F08EB" w:rsidRDefault="00191A01" w:rsidP="00B90512">
      <w:pPr>
        <w:pStyle w:val="ListParagraph"/>
        <w:numPr>
          <w:ilvl w:val="0"/>
          <w:numId w:val="2"/>
        </w:numPr>
        <w:rPr>
          <w:rFonts w:ascii="Times New Roman" w:hAnsi="Times New Roman" w:cs="Times New Roman"/>
          <w:sz w:val="24"/>
          <w:szCs w:val="24"/>
        </w:rPr>
      </w:pPr>
      <w:r w:rsidRPr="005F08EB">
        <w:rPr>
          <w:rFonts w:ascii="Times New Roman" w:hAnsi="Times New Roman" w:cs="Times New Roman"/>
          <w:sz w:val="24"/>
          <w:szCs w:val="24"/>
        </w:rPr>
        <w:t>Mis on mood ning millises olukorras on otstarbekas seda kasutada</w:t>
      </w:r>
      <w:r w:rsidR="00B90512" w:rsidRPr="005F08EB">
        <w:rPr>
          <w:rFonts w:ascii="Times New Roman" w:hAnsi="Times New Roman" w:cs="Times New Roman"/>
          <w:sz w:val="24"/>
          <w:szCs w:val="24"/>
        </w:rPr>
        <w:t>?</w:t>
      </w:r>
    </w:p>
    <w:p w:rsidR="00191A01" w:rsidRPr="005F08EB" w:rsidRDefault="00B90512" w:rsidP="00C80E3B">
      <w:pPr>
        <w:jc w:val="both"/>
        <w:rPr>
          <w:rFonts w:ascii="Times New Roman" w:hAnsi="Times New Roman" w:cs="Times New Roman"/>
          <w:sz w:val="24"/>
          <w:szCs w:val="24"/>
        </w:rPr>
      </w:pPr>
      <w:r w:rsidRPr="005F08EB">
        <w:rPr>
          <w:rFonts w:ascii="Times New Roman" w:hAnsi="Times New Roman" w:cs="Times New Roman"/>
          <w:b/>
          <w:sz w:val="24"/>
          <w:szCs w:val="24"/>
        </w:rPr>
        <w:t>Vastus:</w:t>
      </w:r>
      <w:r w:rsidRPr="005F08EB">
        <w:rPr>
          <w:rFonts w:ascii="Times New Roman" w:hAnsi="Times New Roman" w:cs="Times New Roman"/>
          <w:sz w:val="24"/>
          <w:szCs w:val="24"/>
        </w:rPr>
        <w:t xml:space="preserve"> Mood on variatsioonrea kõige suurema esinemissagedusega liige</w:t>
      </w:r>
      <w:r w:rsidR="00191A01" w:rsidRPr="005F08EB">
        <w:rPr>
          <w:rFonts w:ascii="Times New Roman" w:hAnsi="Times New Roman" w:cs="Times New Roman"/>
          <w:sz w:val="24"/>
          <w:szCs w:val="24"/>
        </w:rPr>
        <w:t xml:space="preserve"> ning seda kasutatakse turustatistikas keskmiste hindade väljatoomisel, iseloomustamaks valdava osa ostjaskonna arvamust turuhindandest</w:t>
      </w:r>
      <w:r w:rsidRPr="005F08EB">
        <w:rPr>
          <w:rFonts w:ascii="Times New Roman" w:hAnsi="Times New Roman" w:cs="Times New Roman"/>
          <w:sz w:val="24"/>
          <w:szCs w:val="24"/>
        </w:rPr>
        <w:t>.</w:t>
      </w:r>
    </w:p>
    <w:p w:rsidR="00EC45BF" w:rsidRPr="005F08EB" w:rsidRDefault="00EC45BF" w:rsidP="00EC45BF">
      <w:pPr>
        <w:pStyle w:val="ListParagraph"/>
        <w:spacing w:before="240"/>
        <w:ind w:left="0"/>
        <w:jc w:val="both"/>
        <w:rPr>
          <w:rFonts w:ascii="Times New Roman" w:hAnsi="Times New Roman" w:cs="Times New Roman"/>
          <w:sz w:val="24"/>
          <w:szCs w:val="24"/>
        </w:rPr>
      </w:pPr>
    </w:p>
    <w:p w:rsidR="00EA2BE3" w:rsidRPr="005F08EB" w:rsidRDefault="00B90512" w:rsidP="00EA2BE3">
      <w:pPr>
        <w:pStyle w:val="ListParagraph"/>
        <w:numPr>
          <w:ilvl w:val="0"/>
          <w:numId w:val="2"/>
        </w:numPr>
        <w:rPr>
          <w:rFonts w:ascii="Times New Roman" w:hAnsi="Times New Roman" w:cs="Times New Roman"/>
          <w:sz w:val="24"/>
          <w:szCs w:val="24"/>
        </w:rPr>
      </w:pPr>
      <w:r w:rsidRPr="005F08EB">
        <w:rPr>
          <w:rFonts w:ascii="Times New Roman" w:hAnsi="Times New Roman" w:cs="Times New Roman"/>
          <w:sz w:val="24"/>
          <w:szCs w:val="24"/>
        </w:rPr>
        <w:t xml:space="preserve"> </w:t>
      </w:r>
      <w:r w:rsidR="00EA2BE3" w:rsidRPr="005F08EB">
        <w:rPr>
          <w:rFonts w:ascii="Times New Roman" w:hAnsi="Times New Roman" w:cs="Times New Roman"/>
          <w:sz w:val="24"/>
          <w:szCs w:val="24"/>
        </w:rPr>
        <w:t>Mida näitab olukord, kus turu tegelik vakantsimäär on suurem, kui turusektorile iseloomulik va</w:t>
      </w:r>
      <w:r w:rsidR="00107277" w:rsidRPr="005F08EB">
        <w:rPr>
          <w:rFonts w:ascii="Times New Roman" w:hAnsi="Times New Roman" w:cs="Times New Roman"/>
          <w:sz w:val="24"/>
          <w:szCs w:val="24"/>
        </w:rPr>
        <w:softHyphen/>
      </w:r>
      <w:r w:rsidR="00EA2BE3" w:rsidRPr="005F08EB">
        <w:rPr>
          <w:rFonts w:ascii="Times New Roman" w:hAnsi="Times New Roman" w:cs="Times New Roman"/>
          <w:sz w:val="24"/>
          <w:szCs w:val="24"/>
        </w:rPr>
        <w:t>kantsimäär pikema perioodi jooksul?</w:t>
      </w:r>
    </w:p>
    <w:p w:rsidR="00B90512" w:rsidRPr="005F08EB" w:rsidRDefault="00EA2BE3" w:rsidP="00EA2BE3">
      <w:pPr>
        <w:jc w:val="both"/>
        <w:rPr>
          <w:rFonts w:ascii="Times New Roman" w:hAnsi="Times New Roman" w:cs="Times New Roman"/>
          <w:sz w:val="24"/>
          <w:szCs w:val="24"/>
        </w:rPr>
      </w:pPr>
      <w:r w:rsidRPr="005F08EB">
        <w:rPr>
          <w:rFonts w:ascii="Times New Roman" w:hAnsi="Times New Roman" w:cs="Times New Roman"/>
          <w:b/>
          <w:sz w:val="24"/>
          <w:szCs w:val="24"/>
        </w:rPr>
        <w:t xml:space="preserve">Vastus: </w:t>
      </w:r>
      <w:r w:rsidRPr="005F08EB">
        <w:rPr>
          <w:rFonts w:ascii="Times New Roman" w:hAnsi="Times New Roman" w:cs="Times New Roman"/>
          <w:sz w:val="24"/>
          <w:szCs w:val="24"/>
        </w:rPr>
        <w:t>Selline olukord näitab, et turul on antud pinnaliigi osas ülepakkumine.</w:t>
      </w:r>
    </w:p>
    <w:p w:rsidR="003B0973" w:rsidRPr="005F08EB" w:rsidRDefault="003B0973" w:rsidP="003B0973">
      <w:pPr>
        <w:pStyle w:val="ListParagraph"/>
        <w:numPr>
          <w:ilvl w:val="0"/>
          <w:numId w:val="2"/>
        </w:numPr>
        <w:jc w:val="both"/>
        <w:rPr>
          <w:rFonts w:ascii="Times New Roman" w:hAnsi="Times New Roman" w:cs="Times New Roman"/>
          <w:sz w:val="24"/>
          <w:szCs w:val="24"/>
        </w:rPr>
      </w:pPr>
      <w:r w:rsidRPr="005F08EB">
        <w:rPr>
          <w:rFonts w:ascii="Times New Roman" w:hAnsi="Times New Roman" w:cs="Times New Roman"/>
          <w:sz w:val="24"/>
          <w:szCs w:val="24"/>
        </w:rPr>
        <w:t>Selgitage, kuidas ja millistel alustel jaotub kinnisvaraturg sektoritesse?</w:t>
      </w:r>
    </w:p>
    <w:p w:rsidR="003B0973" w:rsidRPr="005F08EB" w:rsidRDefault="003B0973" w:rsidP="003B0973">
      <w:pPr>
        <w:jc w:val="both"/>
        <w:rPr>
          <w:rFonts w:ascii="Times New Roman" w:hAnsi="Times New Roman" w:cs="Times New Roman"/>
          <w:sz w:val="24"/>
          <w:szCs w:val="24"/>
        </w:rPr>
      </w:pPr>
      <w:r w:rsidRPr="005F08EB">
        <w:rPr>
          <w:rFonts w:ascii="Times New Roman" w:hAnsi="Times New Roman" w:cs="Times New Roman"/>
          <w:b/>
          <w:sz w:val="24"/>
          <w:szCs w:val="24"/>
        </w:rPr>
        <w:t xml:space="preserve">Vastus: </w:t>
      </w:r>
      <w:r w:rsidRPr="005F08EB">
        <w:rPr>
          <w:rFonts w:ascii="Times New Roman" w:hAnsi="Times New Roman" w:cs="Times New Roman"/>
          <w:sz w:val="24"/>
          <w:szCs w:val="24"/>
        </w:rPr>
        <w:t>Kinnisvaraturg jaotub sektoritesse pinnaturu kontekstis, kus võib eristada teineteisest sõltumatuna ela</w:t>
      </w:r>
      <w:r w:rsidRPr="005F08EB">
        <w:rPr>
          <w:rFonts w:ascii="Times New Roman" w:hAnsi="Times New Roman" w:cs="Times New Roman"/>
          <w:sz w:val="24"/>
          <w:szCs w:val="24"/>
        </w:rPr>
        <w:softHyphen/>
        <w:t>mispinna-, tootmispinna-, büroopinna-, laopinna- ja muude pinnaliikide alamturge.</w:t>
      </w:r>
    </w:p>
    <w:p w:rsidR="003B0973" w:rsidRPr="005F08EB" w:rsidRDefault="003B0973" w:rsidP="003B0973">
      <w:pPr>
        <w:pStyle w:val="ListParagraph"/>
        <w:numPr>
          <w:ilvl w:val="0"/>
          <w:numId w:val="2"/>
        </w:numPr>
        <w:jc w:val="both"/>
        <w:rPr>
          <w:rFonts w:ascii="Times New Roman" w:hAnsi="Times New Roman" w:cs="Times New Roman"/>
          <w:sz w:val="24"/>
          <w:szCs w:val="24"/>
        </w:rPr>
      </w:pPr>
      <w:r w:rsidRPr="005F08EB">
        <w:rPr>
          <w:rFonts w:ascii="Times New Roman" w:hAnsi="Times New Roman" w:cs="Times New Roman"/>
          <w:sz w:val="24"/>
          <w:szCs w:val="24"/>
        </w:rPr>
        <w:t xml:space="preserve">Mida mõistetakse </w:t>
      </w:r>
      <w:r w:rsidR="00667796" w:rsidRPr="005F08EB">
        <w:rPr>
          <w:rFonts w:ascii="Times New Roman" w:hAnsi="Times New Roman" w:cs="Times New Roman"/>
          <w:sz w:val="24"/>
          <w:szCs w:val="24"/>
        </w:rPr>
        <w:t xml:space="preserve">efektiivse </w:t>
      </w:r>
      <w:r w:rsidRPr="005F08EB">
        <w:rPr>
          <w:rFonts w:ascii="Times New Roman" w:hAnsi="Times New Roman" w:cs="Times New Roman"/>
          <w:sz w:val="24"/>
          <w:szCs w:val="24"/>
        </w:rPr>
        <w:t>kinnisvaraturu  all?</w:t>
      </w:r>
    </w:p>
    <w:p w:rsidR="003B0973" w:rsidRPr="005F08EB" w:rsidRDefault="003B0973" w:rsidP="003B0973">
      <w:pPr>
        <w:jc w:val="both"/>
        <w:rPr>
          <w:rFonts w:ascii="Times New Roman" w:hAnsi="Times New Roman" w:cs="Times New Roman"/>
          <w:sz w:val="24"/>
          <w:szCs w:val="24"/>
        </w:rPr>
      </w:pPr>
      <w:r w:rsidRPr="005F08EB">
        <w:rPr>
          <w:rFonts w:ascii="Times New Roman" w:hAnsi="Times New Roman" w:cs="Times New Roman"/>
          <w:b/>
          <w:sz w:val="24"/>
          <w:szCs w:val="24"/>
        </w:rPr>
        <w:t>Vastus:</w:t>
      </w:r>
      <w:r w:rsidRPr="005F08EB">
        <w:rPr>
          <w:rFonts w:ascii="Times New Roman" w:hAnsi="Times New Roman" w:cs="Times New Roman"/>
          <w:sz w:val="24"/>
          <w:szCs w:val="24"/>
        </w:rPr>
        <w:t xml:space="preserve"> Reeglina mõistetakse kinnisvaraturu efektiivsuse all informatsiooni kättesaadavust</w:t>
      </w:r>
      <w:r w:rsidR="00216510" w:rsidRPr="005F08EB">
        <w:rPr>
          <w:rFonts w:ascii="Times New Roman" w:hAnsi="Times New Roman" w:cs="Times New Roman"/>
          <w:sz w:val="24"/>
          <w:szCs w:val="24"/>
        </w:rPr>
        <w:t xml:space="preserve"> turuosaliste poolt ning selle edasikandumise mõju kinnisvara hinnatasemetele. </w:t>
      </w:r>
      <w:r w:rsidR="00527B42" w:rsidRPr="005F08EB">
        <w:rPr>
          <w:rFonts w:ascii="Times New Roman" w:hAnsi="Times New Roman" w:cs="Times New Roman"/>
          <w:sz w:val="24"/>
          <w:szCs w:val="24"/>
        </w:rPr>
        <w:t>Teisisõnu, turuefektiivusus näitab, kuidas turu</w:t>
      </w:r>
      <w:r w:rsidR="00527B42" w:rsidRPr="005F08EB">
        <w:rPr>
          <w:rFonts w:ascii="Times New Roman" w:hAnsi="Times New Roman" w:cs="Times New Roman"/>
          <w:sz w:val="24"/>
          <w:szCs w:val="24"/>
        </w:rPr>
        <w:softHyphen/>
        <w:t>osa</w:t>
      </w:r>
      <w:r w:rsidR="00527B42" w:rsidRPr="005F08EB">
        <w:rPr>
          <w:rFonts w:ascii="Times New Roman" w:hAnsi="Times New Roman" w:cs="Times New Roman"/>
          <w:sz w:val="24"/>
          <w:szCs w:val="24"/>
        </w:rPr>
        <w:softHyphen/>
        <w:t>lised kasutavad ära neile kättesaadavat turuinformatsiooni ehk kui adekvaatselt reageerib turg uuele informatsioonile.</w:t>
      </w:r>
    </w:p>
    <w:p w:rsidR="005F08EB" w:rsidRDefault="005F08EB" w:rsidP="005F08EB">
      <w:pPr>
        <w:pStyle w:val="ListParagraph"/>
        <w:numPr>
          <w:ilvl w:val="0"/>
          <w:numId w:val="2"/>
        </w:numPr>
        <w:spacing w:before="240" w:after="100" w:afterAutospacing="1" w:line="240" w:lineRule="auto"/>
        <w:rPr>
          <w:rFonts w:ascii="Times New Roman" w:hAnsi="Times New Roman" w:cs="Times New Roman"/>
          <w:sz w:val="24"/>
          <w:szCs w:val="24"/>
        </w:rPr>
      </w:pPr>
      <w:r w:rsidRPr="00A91C9A">
        <w:rPr>
          <w:rFonts w:ascii="Times New Roman" w:hAnsi="Times New Roman" w:cs="Times New Roman"/>
          <w:sz w:val="24"/>
          <w:szCs w:val="24"/>
        </w:rPr>
        <w:t>Kes ja millistel eesmärkidel võib tutvuda tehingute andmebaasi andmetega?</w:t>
      </w:r>
    </w:p>
    <w:p w:rsidR="005F08EB" w:rsidRPr="00A96F14" w:rsidRDefault="005F08EB" w:rsidP="005F08EB">
      <w:pPr>
        <w:spacing w:before="240" w:after="100" w:afterAutospacing="1"/>
        <w:rPr>
          <w:rFonts w:ascii="Times New Roman" w:hAnsi="Times New Roman" w:cs="Times New Roman"/>
          <w:b/>
          <w:sz w:val="24"/>
          <w:szCs w:val="24"/>
        </w:rPr>
      </w:pPr>
      <w:bookmarkStart w:id="0" w:name="_GoBack"/>
      <w:r w:rsidRPr="00A96F14">
        <w:rPr>
          <w:rFonts w:ascii="Times New Roman" w:hAnsi="Times New Roman" w:cs="Times New Roman"/>
          <w:b/>
          <w:sz w:val="24"/>
          <w:szCs w:val="24"/>
        </w:rPr>
        <w:t>Vastus:</w:t>
      </w:r>
      <w:r w:rsidRPr="00A96F14">
        <w:rPr>
          <w:rFonts w:ascii="Times New Roman" w:hAnsi="Times New Roman" w:cs="Times New Roman"/>
          <w:sz w:val="24"/>
          <w:szCs w:val="24"/>
        </w:rPr>
        <w:t xml:space="preserve"> </w:t>
      </w:r>
      <w:bookmarkEnd w:id="0"/>
      <w:r w:rsidRPr="00A96F14">
        <w:rPr>
          <w:rFonts w:ascii="Times New Roman" w:hAnsi="Times New Roman" w:cs="Times New Roman"/>
          <w:sz w:val="24"/>
          <w:szCs w:val="24"/>
        </w:rPr>
        <w:t>Tehingute andmebaasi andmetega võib tutvuda ja saada nendest väljavõtteid ainult maa hindaja korralise ja erakorralise hindamise läbiviimiseks.</w:t>
      </w:r>
    </w:p>
    <w:p w:rsidR="005F08EB" w:rsidRPr="00A91C9A" w:rsidRDefault="005F08EB" w:rsidP="005F08EB">
      <w:pPr>
        <w:pStyle w:val="ListParagraph"/>
        <w:spacing w:before="240" w:after="100" w:afterAutospacing="1" w:line="240" w:lineRule="auto"/>
        <w:ind w:left="360"/>
        <w:rPr>
          <w:rFonts w:ascii="Times New Roman" w:hAnsi="Times New Roman" w:cs="Times New Roman"/>
          <w:sz w:val="24"/>
          <w:szCs w:val="24"/>
        </w:rPr>
      </w:pPr>
    </w:p>
    <w:p w:rsidR="005F08EB" w:rsidRDefault="005F08EB" w:rsidP="005F08EB">
      <w:pPr>
        <w:pStyle w:val="ListParagraph"/>
        <w:numPr>
          <w:ilvl w:val="0"/>
          <w:numId w:val="2"/>
        </w:numPr>
        <w:spacing w:before="240"/>
        <w:jc w:val="both"/>
        <w:rPr>
          <w:rFonts w:ascii="Times New Roman" w:hAnsi="Times New Roman" w:cs="Times New Roman"/>
          <w:sz w:val="24"/>
          <w:szCs w:val="24"/>
        </w:rPr>
      </w:pPr>
      <w:r w:rsidRPr="00A91C9A">
        <w:rPr>
          <w:rFonts w:ascii="Times New Roman" w:hAnsi="Times New Roman" w:cs="Times New Roman"/>
          <w:sz w:val="24"/>
          <w:szCs w:val="24"/>
        </w:rPr>
        <w:t>Milliste ehitiste aluse ja neid teenindava maa sihtotstarbeks määratakse elamumaa?</w:t>
      </w:r>
    </w:p>
    <w:p w:rsidR="005F08EB" w:rsidRDefault="005F08EB" w:rsidP="005F08EB">
      <w:pPr>
        <w:pStyle w:val="ListParagraph"/>
        <w:spacing w:before="240"/>
        <w:ind w:left="360"/>
        <w:jc w:val="both"/>
        <w:rPr>
          <w:rFonts w:ascii="Times New Roman" w:hAnsi="Times New Roman" w:cs="Times New Roman"/>
          <w:sz w:val="24"/>
          <w:szCs w:val="24"/>
        </w:rPr>
      </w:pPr>
      <w:r w:rsidRPr="00A96F14">
        <w:rPr>
          <w:rFonts w:ascii="Times New Roman" w:hAnsi="Times New Roman" w:cs="Times New Roman"/>
          <w:b/>
          <w:sz w:val="24"/>
          <w:szCs w:val="24"/>
        </w:rPr>
        <w:t>Vastus:</w:t>
      </w:r>
      <w:r>
        <w:rPr>
          <w:rFonts w:ascii="Times New Roman" w:hAnsi="Times New Roman" w:cs="Times New Roman"/>
          <w:sz w:val="24"/>
          <w:szCs w:val="24"/>
        </w:rPr>
        <w:t xml:space="preserve"> </w:t>
      </w:r>
      <w:r w:rsidRPr="005F08EB">
        <w:rPr>
          <w:rFonts w:ascii="Times New Roman" w:hAnsi="Times New Roman" w:cs="Times New Roman"/>
          <w:sz w:val="24"/>
          <w:szCs w:val="24"/>
        </w:rPr>
        <w:t>Alaliseks või perioodiliseks elamiseks ettenähtud ehitiste maa ja garaažide maa. Elamu, sh korterelamu, suvila, aiamaja alune ja selle juurde kuuluva majapidamis- ja abiehitise alune ja neid ehitisi teenindav maa</w:t>
      </w:r>
    </w:p>
    <w:p w:rsidR="005F08EB" w:rsidRPr="00A91C9A" w:rsidRDefault="005F08EB" w:rsidP="005F08EB">
      <w:pPr>
        <w:pStyle w:val="ListParagraph"/>
        <w:spacing w:before="240"/>
        <w:ind w:left="360"/>
        <w:jc w:val="both"/>
        <w:rPr>
          <w:rFonts w:ascii="Times New Roman" w:hAnsi="Times New Roman" w:cs="Times New Roman"/>
          <w:sz w:val="24"/>
          <w:szCs w:val="24"/>
        </w:rPr>
      </w:pPr>
    </w:p>
    <w:p w:rsidR="005F08EB" w:rsidRDefault="005F08EB" w:rsidP="005F08EB">
      <w:pPr>
        <w:pStyle w:val="ListParagraph"/>
        <w:numPr>
          <w:ilvl w:val="0"/>
          <w:numId w:val="2"/>
        </w:numPr>
        <w:spacing w:before="240"/>
        <w:jc w:val="both"/>
        <w:rPr>
          <w:rFonts w:ascii="Times New Roman" w:hAnsi="Times New Roman" w:cs="Times New Roman"/>
          <w:sz w:val="24"/>
          <w:szCs w:val="24"/>
        </w:rPr>
      </w:pPr>
      <w:r w:rsidRPr="00A91C9A">
        <w:rPr>
          <w:rFonts w:ascii="Times New Roman" w:hAnsi="Times New Roman" w:cs="Times New Roman"/>
          <w:sz w:val="24"/>
          <w:szCs w:val="24"/>
        </w:rPr>
        <w:t>Kui pikk on ehitise garantii ehitamise lõppemise päevast arvates?</w:t>
      </w:r>
    </w:p>
    <w:p w:rsidR="00A96F14" w:rsidRDefault="00A96F14" w:rsidP="00A96F14">
      <w:pPr>
        <w:pStyle w:val="ListParagraph"/>
        <w:spacing w:before="240"/>
        <w:ind w:left="360"/>
        <w:jc w:val="both"/>
        <w:rPr>
          <w:rFonts w:ascii="Times New Roman" w:hAnsi="Times New Roman" w:cs="Times New Roman"/>
          <w:sz w:val="24"/>
          <w:szCs w:val="24"/>
        </w:rPr>
      </w:pPr>
    </w:p>
    <w:p w:rsidR="00A96F14" w:rsidRPr="00A96F14" w:rsidRDefault="00A96F14" w:rsidP="00A96F14">
      <w:pPr>
        <w:spacing w:before="240" w:after="100" w:afterAutospacing="1"/>
        <w:rPr>
          <w:rFonts w:ascii="Times New Roman" w:hAnsi="Times New Roman" w:cs="Times New Roman"/>
          <w:sz w:val="24"/>
          <w:szCs w:val="24"/>
        </w:rPr>
      </w:pPr>
      <w:r w:rsidRPr="00A96F14">
        <w:rPr>
          <w:rFonts w:ascii="Times New Roman" w:hAnsi="Times New Roman" w:cs="Times New Roman"/>
          <w:sz w:val="24"/>
          <w:szCs w:val="24"/>
        </w:rPr>
        <w:t xml:space="preserve">      </w:t>
      </w:r>
      <w:r w:rsidRPr="00A96F14">
        <w:rPr>
          <w:rFonts w:ascii="Times New Roman" w:hAnsi="Times New Roman" w:cs="Times New Roman"/>
          <w:b/>
          <w:sz w:val="24"/>
          <w:szCs w:val="24"/>
        </w:rPr>
        <w:t>Vastus:</w:t>
      </w:r>
      <w:r w:rsidRPr="00A96F14">
        <w:rPr>
          <w:rFonts w:ascii="Times New Roman" w:hAnsi="Times New Roman" w:cs="Times New Roman"/>
          <w:sz w:val="24"/>
          <w:szCs w:val="24"/>
        </w:rPr>
        <w:t xml:space="preserve"> Vähemalt 2 aastat</w:t>
      </w:r>
    </w:p>
    <w:p w:rsidR="00A96F14" w:rsidRPr="00A96F14" w:rsidRDefault="00A96F14" w:rsidP="00A96F14">
      <w:pPr>
        <w:spacing w:before="240"/>
        <w:jc w:val="both"/>
        <w:rPr>
          <w:rFonts w:ascii="Times New Roman" w:hAnsi="Times New Roman" w:cs="Times New Roman"/>
          <w:sz w:val="24"/>
          <w:szCs w:val="24"/>
        </w:rPr>
      </w:pPr>
    </w:p>
    <w:p w:rsidR="005F08EB" w:rsidRDefault="005F08EB" w:rsidP="005F08EB">
      <w:pPr>
        <w:pStyle w:val="ListParagraph"/>
        <w:numPr>
          <w:ilvl w:val="0"/>
          <w:numId w:val="2"/>
        </w:numPr>
        <w:spacing w:before="240" w:after="100" w:afterAutospacing="1" w:line="240" w:lineRule="auto"/>
        <w:jc w:val="both"/>
        <w:rPr>
          <w:rFonts w:ascii="Times New Roman" w:hAnsi="Times New Roman" w:cs="Times New Roman"/>
          <w:sz w:val="24"/>
          <w:szCs w:val="24"/>
        </w:rPr>
      </w:pPr>
      <w:r w:rsidRPr="00A91C9A">
        <w:rPr>
          <w:rFonts w:ascii="Times New Roman" w:hAnsi="Times New Roman" w:cs="Times New Roman"/>
          <w:sz w:val="24"/>
          <w:szCs w:val="24"/>
        </w:rPr>
        <w:t>Millisest allikast saab avalikku infot välja antud ehituslubade kohta?</w:t>
      </w:r>
    </w:p>
    <w:p w:rsidR="00A96F14" w:rsidRPr="00A96F14" w:rsidRDefault="00A96F14" w:rsidP="00A96F14">
      <w:pPr>
        <w:spacing w:before="240" w:after="100" w:afterAutospacing="1" w:line="240" w:lineRule="auto"/>
        <w:jc w:val="both"/>
        <w:rPr>
          <w:rFonts w:ascii="Times New Roman" w:hAnsi="Times New Roman" w:cs="Times New Roman"/>
          <w:sz w:val="24"/>
          <w:szCs w:val="24"/>
        </w:rPr>
      </w:pPr>
      <w:r w:rsidRPr="00A96F14">
        <w:rPr>
          <w:rFonts w:ascii="Times New Roman" w:hAnsi="Times New Roman" w:cs="Times New Roman"/>
          <w:b/>
          <w:sz w:val="24"/>
          <w:szCs w:val="24"/>
        </w:rPr>
        <w:t>Vastus</w:t>
      </w:r>
      <w:r>
        <w:rPr>
          <w:rFonts w:ascii="Times New Roman" w:hAnsi="Times New Roman" w:cs="Times New Roman"/>
          <w:sz w:val="24"/>
          <w:szCs w:val="24"/>
        </w:rPr>
        <w:t xml:space="preserve">: </w:t>
      </w:r>
      <w:r w:rsidRPr="00A96F14">
        <w:rPr>
          <w:rFonts w:ascii="Times New Roman" w:hAnsi="Times New Roman" w:cs="Times New Roman"/>
          <w:sz w:val="24"/>
          <w:szCs w:val="24"/>
        </w:rPr>
        <w:t>Ehitusloa andmed avalikustatakse riikliku ehitisregistri veebilehel.</w:t>
      </w:r>
    </w:p>
    <w:p w:rsidR="005F08EB" w:rsidRPr="00A91C9A" w:rsidRDefault="005F08EB" w:rsidP="005F08EB">
      <w:pPr>
        <w:pStyle w:val="ListParagraph"/>
        <w:spacing w:before="240" w:after="100" w:afterAutospacing="1" w:line="240" w:lineRule="auto"/>
        <w:ind w:left="360"/>
        <w:jc w:val="both"/>
        <w:rPr>
          <w:rFonts w:ascii="Times New Roman" w:hAnsi="Times New Roman" w:cs="Times New Roman"/>
          <w:sz w:val="24"/>
          <w:szCs w:val="24"/>
        </w:rPr>
      </w:pPr>
    </w:p>
    <w:p w:rsidR="00A96F14" w:rsidRPr="00A96F14" w:rsidRDefault="005F08EB" w:rsidP="00A96F14">
      <w:pPr>
        <w:pStyle w:val="ListParagraph"/>
        <w:numPr>
          <w:ilvl w:val="0"/>
          <w:numId w:val="2"/>
        </w:numPr>
        <w:spacing w:before="240" w:after="100" w:afterAutospacing="1" w:line="240" w:lineRule="auto"/>
        <w:rPr>
          <w:rFonts w:ascii="Times New Roman" w:hAnsi="Times New Roman" w:cs="Times New Roman"/>
          <w:sz w:val="24"/>
          <w:szCs w:val="24"/>
        </w:rPr>
      </w:pPr>
      <w:r w:rsidRPr="00A91C9A">
        <w:rPr>
          <w:rFonts w:ascii="Times New Roman" w:hAnsi="Times New Roman" w:cs="Times New Roman"/>
          <w:sz w:val="24"/>
          <w:szCs w:val="24"/>
        </w:rPr>
        <w:t>Mis on kinnisasi?</w:t>
      </w:r>
      <w:r w:rsidR="00A96F14" w:rsidRPr="00A96F14">
        <w:t xml:space="preserve"> </w:t>
      </w:r>
    </w:p>
    <w:p w:rsidR="00A96F14" w:rsidRPr="00A96F14" w:rsidRDefault="00A96F14" w:rsidP="00A96F14">
      <w:pPr>
        <w:pStyle w:val="ListParagraph"/>
        <w:spacing w:before="240" w:after="100" w:afterAutospacing="1" w:line="240" w:lineRule="auto"/>
        <w:ind w:left="360"/>
        <w:rPr>
          <w:rFonts w:ascii="Times New Roman" w:hAnsi="Times New Roman" w:cs="Times New Roman"/>
          <w:sz w:val="24"/>
          <w:szCs w:val="24"/>
        </w:rPr>
      </w:pPr>
    </w:p>
    <w:p w:rsidR="005F08EB" w:rsidRPr="00A96F14" w:rsidRDefault="00A96F14" w:rsidP="00A96F14">
      <w:pPr>
        <w:spacing w:before="240" w:after="100" w:afterAutospacing="1" w:line="240" w:lineRule="auto"/>
        <w:rPr>
          <w:rFonts w:ascii="Times New Roman" w:hAnsi="Times New Roman" w:cs="Times New Roman"/>
          <w:sz w:val="24"/>
          <w:szCs w:val="24"/>
        </w:rPr>
      </w:pPr>
      <w:r w:rsidRPr="00A96F14">
        <w:rPr>
          <w:rFonts w:ascii="Times New Roman" w:hAnsi="Times New Roman" w:cs="Times New Roman"/>
          <w:b/>
          <w:sz w:val="24"/>
          <w:szCs w:val="24"/>
        </w:rPr>
        <w:t>Vastus:</w:t>
      </w:r>
      <w:r>
        <w:rPr>
          <w:rFonts w:ascii="Times New Roman" w:hAnsi="Times New Roman" w:cs="Times New Roman"/>
          <w:sz w:val="24"/>
          <w:szCs w:val="24"/>
        </w:rPr>
        <w:t xml:space="preserve"> </w:t>
      </w:r>
      <w:r w:rsidRPr="00A96F14">
        <w:rPr>
          <w:rFonts w:ascii="Times New Roman" w:hAnsi="Times New Roman" w:cs="Times New Roman"/>
          <w:sz w:val="24"/>
          <w:szCs w:val="24"/>
        </w:rPr>
        <w:t xml:space="preserve">Kinnisasi on maapinna piiritletud osa (maatükk).  </w:t>
      </w:r>
    </w:p>
    <w:p w:rsidR="005F08EB" w:rsidRDefault="005F08EB" w:rsidP="005F08EB">
      <w:pPr>
        <w:pStyle w:val="List2"/>
        <w:numPr>
          <w:ilvl w:val="0"/>
          <w:numId w:val="2"/>
        </w:numPr>
        <w:spacing w:before="240" w:after="0" w:line="240" w:lineRule="auto"/>
        <w:rPr>
          <w:rFonts w:ascii="Times New Roman" w:hAnsi="Times New Roman" w:cs="Times New Roman"/>
          <w:snapToGrid w:val="0"/>
          <w:sz w:val="24"/>
          <w:szCs w:val="24"/>
        </w:rPr>
      </w:pPr>
      <w:r w:rsidRPr="00A91C9A">
        <w:rPr>
          <w:rFonts w:ascii="Times New Roman" w:hAnsi="Times New Roman" w:cs="Times New Roman"/>
          <w:snapToGrid w:val="0"/>
          <w:sz w:val="24"/>
          <w:szCs w:val="24"/>
        </w:rPr>
        <w:t>Missugune on kohanduste tegemise järjekord võrdlusmeetodi kasutamisel?</w:t>
      </w:r>
    </w:p>
    <w:p w:rsidR="00A96F14" w:rsidRPr="00E60A19" w:rsidRDefault="00A96F14" w:rsidP="00A96F14">
      <w:pPr>
        <w:pStyle w:val="List2"/>
        <w:spacing w:before="240" w:after="0" w:line="240" w:lineRule="auto"/>
        <w:ind w:left="360" w:firstLine="0"/>
        <w:rPr>
          <w:rFonts w:ascii="Times New Roman" w:hAnsi="Times New Roman" w:cs="Times New Roman"/>
          <w:snapToGrid w:val="0"/>
          <w:sz w:val="24"/>
          <w:szCs w:val="24"/>
        </w:rPr>
      </w:pPr>
      <w:r w:rsidRPr="00A96F14">
        <w:rPr>
          <w:rFonts w:ascii="Times New Roman" w:hAnsi="Times New Roman" w:cs="Times New Roman"/>
          <w:b/>
          <w:snapToGrid w:val="0"/>
          <w:sz w:val="24"/>
          <w:szCs w:val="24"/>
        </w:rPr>
        <w:t>Vastus:</w:t>
      </w:r>
      <w:r w:rsidRPr="00A96F14">
        <w:rPr>
          <w:rFonts w:ascii="Times New Roman" w:hAnsi="Times New Roman" w:cs="Times New Roman"/>
          <w:snapToGrid w:val="0"/>
          <w:sz w:val="24"/>
          <w:szCs w:val="24"/>
        </w:rPr>
        <w:t xml:space="preserve"> Kõigepealt teostatakse tehinguga seonduvad kohandused, milleks tavaliselt on eelkõige ajaline kohandus ehk </w:t>
      </w:r>
      <w:proofErr w:type="spellStart"/>
      <w:r w:rsidRPr="00A96F14">
        <w:rPr>
          <w:rFonts w:ascii="Times New Roman" w:hAnsi="Times New Roman" w:cs="Times New Roman"/>
          <w:snapToGrid w:val="0"/>
          <w:sz w:val="24"/>
          <w:szCs w:val="24"/>
        </w:rPr>
        <w:t>ajaldamine</w:t>
      </w:r>
      <w:proofErr w:type="spellEnd"/>
      <w:r w:rsidRPr="00A96F14">
        <w:rPr>
          <w:rFonts w:ascii="Times New Roman" w:hAnsi="Times New Roman" w:cs="Times New Roman"/>
          <w:snapToGrid w:val="0"/>
          <w:sz w:val="24"/>
          <w:szCs w:val="24"/>
        </w:rPr>
        <w:t>, sellele võivad lisanduda võõrandatavad õigused, finantseerimise ja tehingu tingimused jms. Tehinguga seonduvad kohandused summeeritakse ning seejärel teostatakse varaga seonduvad kohandused</w:t>
      </w:r>
    </w:p>
    <w:p w:rsidR="005F08EB" w:rsidRDefault="005F08EB" w:rsidP="005F08EB">
      <w:pPr>
        <w:pStyle w:val="ListParagraph"/>
        <w:numPr>
          <w:ilvl w:val="0"/>
          <w:numId w:val="2"/>
        </w:numPr>
        <w:spacing w:before="240" w:after="0" w:line="240" w:lineRule="auto"/>
        <w:rPr>
          <w:rFonts w:ascii="Times New Roman" w:hAnsi="Times New Roman" w:cs="Times New Roman"/>
          <w:snapToGrid w:val="0"/>
          <w:sz w:val="24"/>
          <w:szCs w:val="24"/>
        </w:rPr>
      </w:pPr>
      <w:r w:rsidRPr="00A91C9A">
        <w:rPr>
          <w:rFonts w:ascii="Times New Roman" w:hAnsi="Times New Roman" w:cs="Times New Roman"/>
          <w:snapToGrid w:val="0"/>
          <w:sz w:val="24"/>
          <w:szCs w:val="24"/>
        </w:rPr>
        <w:t>Mis on hind ja kas see on seotud väärtusega?</w:t>
      </w:r>
    </w:p>
    <w:p w:rsidR="00A96F14" w:rsidRDefault="00A96F14" w:rsidP="00A96F14">
      <w:pPr>
        <w:pStyle w:val="ListParagraph"/>
        <w:spacing w:before="240" w:after="0" w:line="240" w:lineRule="auto"/>
        <w:ind w:left="360"/>
        <w:rPr>
          <w:rFonts w:ascii="Times New Roman" w:hAnsi="Times New Roman" w:cs="Times New Roman"/>
          <w:snapToGrid w:val="0"/>
          <w:sz w:val="24"/>
          <w:szCs w:val="24"/>
        </w:rPr>
      </w:pPr>
    </w:p>
    <w:p w:rsidR="00A96F14" w:rsidRPr="00A91C9A" w:rsidRDefault="00A96F14" w:rsidP="00A96F14">
      <w:pPr>
        <w:pStyle w:val="ListParagraph"/>
        <w:spacing w:before="240" w:after="0" w:line="240" w:lineRule="auto"/>
        <w:ind w:left="360"/>
        <w:rPr>
          <w:rFonts w:ascii="Times New Roman" w:hAnsi="Times New Roman" w:cs="Times New Roman"/>
          <w:snapToGrid w:val="0"/>
          <w:sz w:val="24"/>
          <w:szCs w:val="24"/>
        </w:rPr>
      </w:pPr>
      <w:r w:rsidRPr="00A96F14">
        <w:rPr>
          <w:rFonts w:ascii="Times New Roman" w:hAnsi="Times New Roman" w:cs="Times New Roman"/>
          <w:b/>
          <w:snapToGrid w:val="0"/>
          <w:sz w:val="24"/>
          <w:szCs w:val="24"/>
        </w:rPr>
        <w:t>Vastus</w:t>
      </w:r>
      <w:r w:rsidRPr="00A96F14">
        <w:rPr>
          <w:rFonts w:ascii="Times New Roman" w:hAnsi="Times New Roman" w:cs="Times New Roman"/>
          <w:snapToGrid w:val="0"/>
          <w:sz w:val="24"/>
          <w:szCs w:val="24"/>
        </w:rPr>
        <w:t>: Hind (</w:t>
      </w:r>
      <w:proofErr w:type="spellStart"/>
      <w:r w:rsidRPr="00A96F14">
        <w:rPr>
          <w:rFonts w:ascii="Times New Roman" w:hAnsi="Times New Roman" w:cs="Times New Roman"/>
          <w:snapToGrid w:val="0"/>
          <w:sz w:val="24"/>
          <w:szCs w:val="24"/>
        </w:rPr>
        <w:t>price</w:t>
      </w:r>
      <w:proofErr w:type="spellEnd"/>
      <w:r w:rsidRPr="00A96F14">
        <w:rPr>
          <w:rFonts w:ascii="Times New Roman" w:hAnsi="Times New Roman" w:cs="Times New Roman"/>
          <w:snapToGrid w:val="0"/>
          <w:sz w:val="24"/>
          <w:szCs w:val="24"/>
        </w:rPr>
        <w:t>) on termin, mida kasutatakse vara eest küsitud, pakutud või tasutud summa väljendamiseks. See on fakt, vaatamata sellele, kas see tehakse avalikuks või hoitakse salajas. Konkreetse ostja ja müüja rahaliste võimaluste, motiivide ning erihuvide tõttu võib vara eest tasutav hind olla või ka mitte olla seotud väärtusega, mida teised sellele varale omistavad. Hind väljendab teatud konkreetsetes tingimustes konkreetse ostja ja/või müüja poolt varale  omistatavat suhtelist väärtust.</w:t>
      </w:r>
    </w:p>
    <w:p w:rsidR="005F08EB" w:rsidRPr="00A91C9A" w:rsidRDefault="005F08EB" w:rsidP="005F08EB">
      <w:pPr>
        <w:spacing w:after="0" w:line="240" w:lineRule="auto"/>
        <w:rPr>
          <w:rFonts w:ascii="Times New Roman" w:hAnsi="Times New Roman" w:cs="Times New Roman"/>
          <w:snapToGrid w:val="0"/>
          <w:sz w:val="24"/>
          <w:szCs w:val="24"/>
        </w:rPr>
      </w:pPr>
    </w:p>
    <w:p w:rsidR="005F08EB" w:rsidRDefault="005F08EB" w:rsidP="005F08EB">
      <w:pPr>
        <w:pStyle w:val="NormalWeb"/>
        <w:numPr>
          <w:ilvl w:val="0"/>
          <w:numId w:val="2"/>
        </w:numPr>
        <w:spacing w:before="0" w:beforeAutospacing="0" w:after="0" w:afterAutospacing="0"/>
        <w:jc w:val="both"/>
      </w:pPr>
      <w:r w:rsidRPr="00A91C9A">
        <w:t>Missugused andmed peab hindaja hindamisaruandes esitama objekti ülevaatuse kohta?</w:t>
      </w:r>
    </w:p>
    <w:p w:rsidR="00A96F14" w:rsidRDefault="00A96F14" w:rsidP="00A96F14">
      <w:pPr>
        <w:pStyle w:val="NormalWeb"/>
        <w:spacing w:before="0" w:beforeAutospacing="0" w:after="0" w:afterAutospacing="0"/>
        <w:ind w:left="360"/>
        <w:jc w:val="both"/>
      </w:pPr>
    </w:p>
    <w:p w:rsidR="00A96F14" w:rsidRPr="00A91C9A" w:rsidRDefault="00A96F14" w:rsidP="00A96F14">
      <w:pPr>
        <w:pStyle w:val="NormalWeb"/>
        <w:spacing w:before="0" w:beforeAutospacing="0" w:after="0" w:afterAutospacing="0"/>
        <w:ind w:left="360"/>
        <w:jc w:val="both"/>
      </w:pPr>
    </w:p>
    <w:p w:rsidR="00A96F14" w:rsidRPr="00A96F14" w:rsidRDefault="00A96F14" w:rsidP="00A96F14">
      <w:pPr>
        <w:spacing w:after="0" w:line="240" w:lineRule="auto"/>
        <w:rPr>
          <w:rFonts w:ascii="Times New Roman" w:hAnsi="Times New Roman" w:cs="Times New Roman"/>
          <w:sz w:val="24"/>
          <w:szCs w:val="24"/>
        </w:rPr>
      </w:pPr>
      <w:r w:rsidRPr="00A96F14">
        <w:rPr>
          <w:rFonts w:ascii="Times New Roman" w:hAnsi="Times New Roman" w:cs="Times New Roman"/>
          <w:b/>
          <w:sz w:val="24"/>
          <w:szCs w:val="24"/>
        </w:rPr>
        <w:t>Vastus</w:t>
      </w:r>
      <w:r w:rsidRPr="00A96F14">
        <w:rPr>
          <w:rFonts w:ascii="Times New Roman" w:hAnsi="Times New Roman" w:cs="Times New Roman"/>
          <w:sz w:val="24"/>
          <w:szCs w:val="24"/>
        </w:rPr>
        <w:t xml:space="preserve">: Hindaja peab hindamisaruandes esitama objekti ülevaatuse kohta järgmised andmed: </w:t>
      </w:r>
    </w:p>
    <w:p w:rsidR="00A96F14" w:rsidRPr="00A96F14" w:rsidRDefault="00A96F14" w:rsidP="00A96F14">
      <w:pPr>
        <w:spacing w:after="0" w:line="240" w:lineRule="auto"/>
        <w:rPr>
          <w:rFonts w:ascii="Times New Roman" w:hAnsi="Times New Roman" w:cs="Times New Roman"/>
          <w:sz w:val="24"/>
          <w:szCs w:val="24"/>
        </w:rPr>
      </w:pPr>
      <w:r w:rsidRPr="00A96F14">
        <w:rPr>
          <w:rFonts w:ascii="Times New Roman" w:hAnsi="Times New Roman" w:cs="Times New Roman"/>
          <w:sz w:val="24"/>
          <w:szCs w:val="24"/>
        </w:rPr>
        <w:t>-</w:t>
      </w:r>
      <w:r w:rsidRPr="00A96F14">
        <w:rPr>
          <w:rFonts w:ascii="Times New Roman" w:hAnsi="Times New Roman" w:cs="Times New Roman"/>
          <w:sz w:val="24"/>
          <w:szCs w:val="24"/>
        </w:rPr>
        <w:tab/>
        <w:t>objekti ülevaatuse kuupäev;</w:t>
      </w:r>
    </w:p>
    <w:p w:rsidR="00A96F14" w:rsidRPr="00A96F14" w:rsidRDefault="00A96F14" w:rsidP="00A96F14">
      <w:pPr>
        <w:spacing w:after="0" w:line="240" w:lineRule="auto"/>
        <w:rPr>
          <w:rFonts w:ascii="Times New Roman" w:hAnsi="Times New Roman" w:cs="Times New Roman"/>
          <w:sz w:val="24"/>
          <w:szCs w:val="24"/>
        </w:rPr>
      </w:pPr>
      <w:r w:rsidRPr="00A96F14">
        <w:rPr>
          <w:rFonts w:ascii="Times New Roman" w:hAnsi="Times New Roman" w:cs="Times New Roman"/>
          <w:sz w:val="24"/>
          <w:szCs w:val="24"/>
        </w:rPr>
        <w:t>-</w:t>
      </w:r>
      <w:r w:rsidRPr="00A96F14">
        <w:rPr>
          <w:rFonts w:ascii="Times New Roman" w:hAnsi="Times New Roman" w:cs="Times New Roman"/>
          <w:sz w:val="24"/>
          <w:szCs w:val="24"/>
        </w:rPr>
        <w:tab/>
        <w:t>ülevaatuse teostanud hindaja nimi;</w:t>
      </w:r>
    </w:p>
    <w:p w:rsidR="00A96F14" w:rsidRPr="00A96F14" w:rsidRDefault="00A96F14" w:rsidP="00A96F14">
      <w:pPr>
        <w:spacing w:after="0" w:line="240" w:lineRule="auto"/>
        <w:rPr>
          <w:rFonts w:ascii="Times New Roman" w:hAnsi="Times New Roman" w:cs="Times New Roman"/>
          <w:sz w:val="24"/>
          <w:szCs w:val="24"/>
        </w:rPr>
      </w:pPr>
      <w:r w:rsidRPr="00A96F14">
        <w:rPr>
          <w:rFonts w:ascii="Times New Roman" w:hAnsi="Times New Roman" w:cs="Times New Roman"/>
          <w:sz w:val="24"/>
          <w:szCs w:val="24"/>
        </w:rPr>
        <w:t>-</w:t>
      </w:r>
      <w:r w:rsidRPr="00A96F14">
        <w:rPr>
          <w:rFonts w:ascii="Times New Roman" w:hAnsi="Times New Roman" w:cs="Times New Roman"/>
          <w:sz w:val="24"/>
          <w:szCs w:val="24"/>
        </w:rPr>
        <w:tab/>
        <w:t>ülevaatuse juures viibinud tellija esindaja;</w:t>
      </w:r>
    </w:p>
    <w:p w:rsidR="00A96F14" w:rsidRPr="00A96F14" w:rsidRDefault="00A96F14" w:rsidP="00A96F14">
      <w:pPr>
        <w:spacing w:after="0" w:line="240" w:lineRule="auto"/>
        <w:rPr>
          <w:rFonts w:ascii="Times New Roman" w:hAnsi="Times New Roman" w:cs="Times New Roman"/>
          <w:sz w:val="24"/>
          <w:szCs w:val="24"/>
        </w:rPr>
      </w:pPr>
      <w:r w:rsidRPr="00A96F14">
        <w:rPr>
          <w:rFonts w:ascii="Times New Roman" w:hAnsi="Times New Roman" w:cs="Times New Roman"/>
          <w:sz w:val="24"/>
          <w:szCs w:val="24"/>
        </w:rPr>
        <w:t>-</w:t>
      </w:r>
      <w:r w:rsidRPr="00A96F14">
        <w:rPr>
          <w:rFonts w:ascii="Times New Roman" w:hAnsi="Times New Roman" w:cs="Times New Roman"/>
          <w:sz w:val="24"/>
          <w:szCs w:val="24"/>
        </w:rPr>
        <w:tab/>
        <w:t>ülevaatuse ulatus (kas ülevaatus hõlmas kõiki objekti osasid või oli mõne objekti osa ülevaatus takistatud, milline võib olla selle takistuse mõju hindamistulemusele);</w:t>
      </w:r>
    </w:p>
    <w:p w:rsidR="00A96F14" w:rsidRPr="00A96F14" w:rsidRDefault="00A96F14" w:rsidP="00A96F14">
      <w:pPr>
        <w:spacing w:after="0" w:line="240" w:lineRule="auto"/>
        <w:rPr>
          <w:rFonts w:ascii="Times New Roman" w:hAnsi="Times New Roman" w:cs="Times New Roman"/>
          <w:sz w:val="24"/>
          <w:szCs w:val="24"/>
          <w:u w:val="single"/>
        </w:rPr>
      </w:pPr>
      <w:r w:rsidRPr="00A96F14">
        <w:rPr>
          <w:rFonts w:ascii="Times New Roman" w:hAnsi="Times New Roman" w:cs="Times New Roman"/>
          <w:sz w:val="24"/>
          <w:szCs w:val="24"/>
        </w:rPr>
        <w:t>-</w:t>
      </w:r>
      <w:r w:rsidRPr="00A96F14">
        <w:rPr>
          <w:rFonts w:ascii="Times New Roman" w:hAnsi="Times New Roman" w:cs="Times New Roman"/>
          <w:sz w:val="24"/>
          <w:szCs w:val="24"/>
        </w:rPr>
        <w:tab/>
        <w:t>ülevaatuse põhjalikkus (uuringute detailsus, kas ilmnes mingeid silmnähtavaid puudusi, mis viitavad täiendavate uuringute vajalikkusele jms</w:t>
      </w:r>
      <w:r w:rsidRPr="00A96F14">
        <w:rPr>
          <w:rFonts w:ascii="Times New Roman" w:hAnsi="Times New Roman" w:cs="Times New Roman"/>
          <w:sz w:val="24"/>
          <w:szCs w:val="24"/>
          <w:u w:val="single"/>
        </w:rPr>
        <w:t>)</w:t>
      </w:r>
    </w:p>
    <w:p w:rsidR="005F08EB" w:rsidRPr="00A91C9A" w:rsidRDefault="005F08EB" w:rsidP="005F08EB">
      <w:pPr>
        <w:spacing w:after="0" w:line="240" w:lineRule="auto"/>
        <w:rPr>
          <w:rFonts w:ascii="Times New Roman" w:hAnsi="Times New Roman" w:cs="Times New Roman"/>
          <w:sz w:val="24"/>
          <w:szCs w:val="24"/>
          <w:u w:val="single"/>
        </w:rPr>
      </w:pPr>
    </w:p>
    <w:p w:rsidR="005F08EB" w:rsidRDefault="005F08EB" w:rsidP="005F08EB">
      <w:pPr>
        <w:pStyle w:val="text"/>
        <w:numPr>
          <w:ilvl w:val="0"/>
          <w:numId w:val="2"/>
        </w:numPr>
        <w:tabs>
          <w:tab w:val="clear" w:pos="3742"/>
          <w:tab w:val="left" w:pos="-1560"/>
          <w:tab w:val="left" w:pos="720"/>
          <w:tab w:val="left" w:pos="3220"/>
          <w:tab w:val="left" w:pos="3960"/>
        </w:tabs>
        <w:spacing w:before="0" w:after="0" w:line="240" w:lineRule="auto"/>
        <w:jc w:val="both"/>
        <w:rPr>
          <w:color w:val="auto"/>
          <w:szCs w:val="24"/>
          <w:lang w:val="et-EE"/>
        </w:rPr>
      </w:pPr>
      <w:r w:rsidRPr="00A91C9A">
        <w:rPr>
          <w:color w:val="auto"/>
          <w:szCs w:val="24"/>
          <w:lang w:val="et-EE"/>
        </w:rPr>
        <w:t xml:space="preserve">Mis on lühidalt vastavuskinnituse sisu? </w:t>
      </w:r>
    </w:p>
    <w:p w:rsidR="00A96F14" w:rsidRDefault="00A96F14" w:rsidP="00A96F14">
      <w:pPr>
        <w:pStyle w:val="text"/>
        <w:tabs>
          <w:tab w:val="clear" w:pos="3742"/>
          <w:tab w:val="left" w:pos="-1560"/>
          <w:tab w:val="left" w:pos="720"/>
          <w:tab w:val="left" w:pos="3220"/>
          <w:tab w:val="left" w:pos="3960"/>
        </w:tabs>
        <w:spacing w:before="0" w:after="0" w:line="240" w:lineRule="auto"/>
        <w:ind w:left="360"/>
        <w:jc w:val="both"/>
        <w:rPr>
          <w:color w:val="auto"/>
          <w:szCs w:val="24"/>
          <w:lang w:val="et-EE"/>
        </w:rPr>
      </w:pPr>
    </w:p>
    <w:p w:rsidR="00A96F14" w:rsidRDefault="00A96F14" w:rsidP="00A96F14">
      <w:pPr>
        <w:pStyle w:val="text"/>
        <w:tabs>
          <w:tab w:val="clear" w:pos="3742"/>
          <w:tab w:val="left" w:pos="-1560"/>
          <w:tab w:val="left" w:pos="720"/>
          <w:tab w:val="left" w:pos="3220"/>
          <w:tab w:val="left" w:pos="3960"/>
        </w:tabs>
        <w:spacing w:before="0" w:after="0" w:line="240" w:lineRule="auto"/>
        <w:ind w:left="360"/>
        <w:jc w:val="both"/>
        <w:rPr>
          <w:color w:val="auto"/>
          <w:szCs w:val="24"/>
          <w:lang w:val="et-EE"/>
        </w:rPr>
      </w:pPr>
    </w:p>
    <w:p w:rsidR="00A96F14" w:rsidRPr="00A91C9A" w:rsidRDefault="00A96F14" w:rsidP="00A96F14">
      <w:pPr>
        <w:pStyle w:val="text"/>
        <w:tabs>
          <w:tab w:val="clear" w:pos="3742"/>
          <w:tab w:val="left" w:pos="-1560"/>
          <w:tab w:val="left" w:pos="720"/>
          <w:tab w:val="left" w:pos="3220"/>
          <w:tab w:val="left" w:pos="3960"/>
        </w:tabs>
        <w:spacing w:before="0" w:after="0" w:line="240" w:lineRule="auto"/>
        <w:ind w:left="0"/>
        <w:jc w:val="both"/>
        <w:rPr>
          <w:color w:val="auto"/>
          <w:szCs w:val="24"/>
          <w:lang w:val="et-EE"/>
        </w:rPr>
      </w:pPr>
      <w:r w:rsidRPr="00A96F14">
        <w:rPr>
          <w:b/>
          <w:color w:val="auto"/>
          <w:szCs w:val="24"/>
          <w:lang w:val="et-EE"/>
        </w:rPr>
        <w:t>Vastus</w:t>
      </w:r>
      <w:r w:rsidRPr="00A96F14">
        <w:rPr>
          <w:color w:val="auto"/>
          <w:szCs w:val="24"/>
          <w:lang w:val="et-EE"/>
        </w:rPr>
        <w:t>: Hindaja kinnistab hindamisaruandes  hindamistoimingu ja hindamisaruande vastavust standarditele sh headele tavadele.</w:t>
      </w:r>
    </w:p>
    <w:p w:rsidR="005F08EB" w:rsidRPr="00A91C9A" w:rsidRDefault="005F08EB" w:rsidP="005F08EB">
      <w:pPr>
        <w:pStyle w:val="text"/>
        <w:tabs>
          <w:tab w:val="clear" w:pos="3742"/>
          <w:tab w:val="left" w:pos="-1560"/>
          <w:tab w:val="left" w:pos="720"/>
          <w:tab w:val="left" w:pos="3220"/>
          <w:tab w:val="left" w:pos="3960"/>
        </w:tabs>
        <w:spacing w:before="0" w:after="0" w:line="240" w:lineRule="auto"/>
        <w:ind w:left="0"/>
        <w:jc w:val="both"/>
        <w:rPr>
          <w:color w:val="auto"/>
          <w:szCs w:val="24"/>
          <w:lang w:val="et-EE"/>
        </w:rPr>
      </w:pPr>
    </w:p>
    <w:p w:rsidR="005F08EB" w:rsidRPr="00A91C9A" w:rsidRDefault="005F08EB" w:rsidP="005F08EB">
      <w:pPr>
        <w:pStyle w:val="ListParagraph"/>
        <w:numPr>
          <w:ilvl w:val="0"/>
          <w:numId w:val="2"/>
        </w:numPr>
        <w:spacing w:after="0" w:line="240" w:lineRule="auto"/>
        <w:rPr>
          <w:rFonts w:ascii="Times New Roman" w:hAnsi="Times New Roman" w:cs="Times New Roman"/>
          <w:sz w:val="24"/>
          <w:szCs w:val="24"/>
        </w:rPr>
      </w:pPr>
      <w:r w:rsidRPr="00A91C9A">
        <w:rPr>
          <w:rFonts w:ascii="Times New Roman" w:hAnsi="Times New Roman" w:cs="Times New Roman"/>
          <w:sz w:val="24"/>
          <w:szCs w:val="24"/>
        </w:rPr>
        <w:t>Mis on turuväärtus?</w:t>
      </w:r>
    </w:p>
    <w:p w:rsidR="005F08EB" w:rsidRPr="00A91C9A" w:rsidRDefault="005F08EB" w:rsidP="005F08EB">
      <w:pPr>
        <w:spacing w:after="0" w:line="240" w:lineRule="auto"/>
        <w:rPr>
          <w:rFonts w:ascii="Times New Roman" w:hAnsi="Times New Roman" w:cs="Times New Roman"/>
          <w:sz w:val="24"/>
          <w:szCs w:val="24"/>
        </w:rPr>
      </w:pPr>
    </w:p>
    <w:p w:rsidR="00A96F14" w:rsidRDefault="00A96F14" w:rsidP="00A96F14">
      <w:pPr>
        <w:jc w:val="both"/>
        <w:rPr>
          <w:rFonts w:ascii="Times New Roman" w:hAnsi="Times New Roman" w:cs="Times New Roman"/>
          <w:sz w:val="24"/>
          <w:szCs w:val="24"/>
        </w:rPr>
      </w:pPr>
      <w:r w:rsidRPr="00247055">
        <w:rPr>
          <w:rFonts w:ascii="Times New Roman" w:hAnsi="Times New Roman" w:cs="Times New Roman"/>
          <w:b/>
          <w:sz w:val="24"/>
          <w:szCs w:val="24"/>
        </w:rPr>
        <w:t>Vastus:</w:t>
      </w:r>
      <w:r w:rsidRPr="00247055">
        <w:rPr>
          <w:rFonts w:ascii="Times New Roman" w:hAnsi="Times New Roman" w:cs="Times New Roman"/>
          <w:sz w:val="24"/>
          <w:szCs w:val="24"/>
        </w:rPr>
        <w:t xml:space="preserve">  </w:t>
      </w:r>
      <w:r w:rsidRPr="00247055">
        <w:rPr>
          <w:rFonts w:ascii="Times New Roman" w:hAnsi="Times New Roman" w:cs="Times New Roman"/>
          <w:b/>
          <w:sz w:val="24"/>
          <w:szCs w:val="24"/>
        </w:rPr>
        <w:t>turuväärtus</w:t>
      </w:r>
      <w:r w:rsidRPr="00247055">
        <w:rPr>
          <w:rFonts w:ascii="Times New Roman" w:hAnsi="Times New Roman" w:cs="Times New Roman"/>
          <w:sz w:val="24"/>
          <w:szCs w:val="24"/>
        </w:rPr>
        <w:t xml:space="preserve"> </w:t>
      </w:r>
      <w:r w:rsidRPr="00247055">
        <w:rPr>
          <w:rFonts w:ascii="Times New Roman" w:hAnsi="Times New Roman" w:cs="Times New Roman"/>
          <w:i/>
          <w:iCs/>
          <w:sz w:val="24"/>
          <w:szCs w:val="24"/>
        </w:rPr>
        <w:t xml:space="preserve">(market </w:t>
      </w:r>
      <w:proofErr w:type="spellStart"/>
      <w:r w:rsidRPr="00247055">
        <w:rPr>
          <w:rFonts w:ascii="Times New Roman" w:hAnsi="Times New Roman" w:cs="Times New Roman"/>
          <w:i/>
          <w:iCs/>
          <w:sz w:val="24"/>
          <w:szCs w:val="24"/>
        </w:rPr>
        <w:t>value</w:t>
      </w:r>
      <w:proofErr w:type="spellEnd"/>
      <w:r w:rsidRPr="00247055">
        <w:rPr>
          <w:rFonts w:ascii="Times New Roman" w:hAnsi="Times New Roman" w:cs="Times New Roman"/>
          <w:i/>
          <w:iCs/>
          <w:sz w:val="24"/>
          <w:szCs w:val="24"/>
        </w:rPr>
        <w:t xml:space="preserve">) on </w:t>
      </w:r>
      <w:r w:rsidRPr="00247055">
        <w:rPr>
          <w:rFonts w:ascii="Times New Roman" w:hAnsi="Times New Roman" w:cs="Times New Roman"/>
          <w:sz w:val="24"/>
          <w:szCs w:val="24"/>
        </w:rPr>
        <w:t xml:space="preserve">hinnangul põhinev summa, mille eest vara peaks väärtuse kuupäeval minema üle tehingut sooritada soovivalt müüjalt tehingut sooritada soovivale ostjale </w:t>
      </w:r>
      <w:r w:rsidRPr="00247055">
        <w:rPr>
          <w:rFonts w:ascii="Times New Roman" w:hAnsi="Times New Roman" w:cs="Times New Roman"/>
          <w:sz w:val="24"/>
          <w:szCs w:val="24"/>
        </w:rPr>
        <w:lastRenderedPageBreak/>
        <w:t>sõltumatus ja võrdsetel alustel toimuvas tehingus pärast kõigile nõuetele vastavat müügitegevust, kusjuures osapooled on tegutsenud teadlikult, kaalutletult ning ilma sunduseta</w:t>
      </w:r>
    </w:p>
    <w:p w:rsidR="005F08EB" w:rsidRPr="00A91C9A" w:rsidRDefault="005F08EB" w:rsidP="005F08EB">
      <w:pPr>
        <w:spacing w:before="240" w:after="100" w:afterAutospacing="1"/>
        <w:rPr>
          <w:rFonts w:ascii="Times New Roman" w:hAnsi="Times New Roman" w:cs="Times New Roman"/>
          <w:sz w:val="24"/>
          <w:szCs w:val="24"/>
        </w:rPr>
      </w:pPr>
    </w:p>
    <w:p w:rsidR="005F08EB" w:rsidRDefault="005F08EB" w:rsidP="003B0973">
      <w:pPr>
        <w:jc w:val="both"/>
        <w:rPr>
          <w:rFonts w:cstheme="minorHAnsi"/>
        </w:rPr>
      </w:pPr>
    </w:p>
    <w:p w:rsidR="00527B42" w:rsidRPr="003B0973" w:rsidRDefault="00527B42" w:rsidP="003B0973">
      <w:pPr>
        <w:jc w:val="both"/>
        <w:rPr>
          <w:rFonts w:cstheme="minorHAnsi"/>
        </w:rPr>
      </w:pPr>
    </w:p>
    <w:sectPr w:rsidR="00527B42" w:rsidRPr="003B0973" w:rsidSect="0015159D">
      <w:headerReference w:type="default" r:id="rId8"/>
      <w:footerReference w:type="default" r:id="rId9"/>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EB" w:rsidRDefault="005F08EB" w:rsidP="003D072C">
      <w:pPr>
        <w:spacing w:after="0" w:line="240" w:lineRule="auto"/>
      </w:pPr>
      <w:r>
        <w:separator/>
      </w:r>
    </w:p>
  </w:endnote>
  <w:endnote w:type="continuationSeparator" w:id="0">
    <w:p w:rsidR="005F08EB" w:rsidRDefault="005F08EB" w:rsidP="003D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4974"/>
      <w:docPartObj>
        <w:docPartGallery w:val="Page Numbers (Bottom of Page)"/>
        <w:docPartUnique/>
      </w:docPartObj>
    </w:sdtPr>
    <w:sdtContent>
      <w:p w:rsidR="005F08EB" w:rsidRDefault="005F08EB">
        <w:pPr>
          <w:pStyle w:val="Footer"/>
          <w:jc w:val="center"/>
        </w:pPr>
        <w:r>
          <w:fldChar w:fldCharType="begin"/>
        </w:r>
        <w:r>
          <w:instrText xml:space="preserve"> PAGE   \* MERGEFORMAT </w:instrText>
        </w:r>
        <w:r>
          <w:fldChar w:fldCharType="separate"/>
        </w:r>
        <w:r w:rsidR="00A96F14">
          <w:rPr>
            <w:noProof/>
          </w:rPr>
          <w:t>1</w:t>
        </w:r>
        <w:r>
          <w:rPr>
            <w:noProof/>
          </w:rPr>
          <w:fldChar w:fldCharType="end"/>
        </w:r>
      </w:p>
    </w:sdtContent>
  </w:sdt>
  <w:p w:rsidR="005F08EB" w:rsidRDefault="005F0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EB" w:rsidRDefault="005F08EB" w:rsidP="003D072C">
      <w:pPr>
        <w:spacing w:after="0" w:line="240" w:lineRule="auto"/>
      </w:pPr>
      <w:r>
        <w:separator/>
      </w:r>
    </w:p>
  </w:footnote>
  <w:footnote w:type="continuationSeparator" w:id="0">
    <w:p w:rsidR="005F08EB" w:rsidRDefault="005F08EB" w:rsidP="003D0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EB" w:rsidRDefault="005F08EB">
    <w:pPr>
      <w:pStyle w:val="Header"/>
      <w:jc w:val="center"/>
    </w:pPr>
  </w:p>
  <w:p w:rsidR="005F08EB" w:rsidRDefault="005F0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2F5"/>
    <w:multiLevelType w:val="hybridMultilevel"/>
    <w:tmpl w:val="9910AAC4"/>
    <w:lvl w:ilvl="0" w:tplc="8B443C4C">
      <w:start w:val="1"/>
      <w:numFmt w:val="decimal"/>
      <w:lvlText w:val="%1."/>
      <w:lvlJc w:val="left"/>
      <w:pPr>
        <w:ind w:left="360" w:hanging="360"/>
      </w:pPr>
      <w:rPr>
        <w:rFonts w:ascii="Calibri" w:hAnsi="Calibri" w:hint="default"/>
        <w:b/>
        <w:i w:val="0"/>
        <w:sz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9BE791D"/>
    <w:multiLevelType w:val="hybridMultilevel"/>
    <w:tmpl w:val="14C08762"/>
    <w:lvl w:ilvl="0" w:tplc="C27CBB76">
      <w:start w:val="1"/>
      <w:numFmt w:val="lowerLetter"/>
      <w:lvlText w:val="%1."/>
      <w:lvlJc w:val="left"/>
      <w:pPr>
        <w:ind w:left="1428" w:hanging="360"/>
      </w:pPr>
      <w:rPr>
        <w:rFonts w:ascii="Calibri" w:hAnsi="Calibri" w:hint="default"/>
        <w:b/>
        <w:i w:val="0"/>
        <w:sz w:val="24"/>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
    <w:nsid w:val="0A812CF1"/>
    <w:multiLevelType w:val="hybridMultilevel"/>
    <w:tmpl w:val="6E2283DC"/>
    <w:lvl w:ilvl="0" w:tplc="AE7C3E5E">
      <w:start w:val="9"/>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ED33A1"/>
    <w:multiLevelType w:val="hybridMultilevel"/>
    <w:tmpl w:val="5942C036"/>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28E171DE"/>
    <w:multiLevelType w:val="hybridMultilevel"/>
    <w:tmpl w:val="CC685DDA"/>
    <w:lvl w:ilvl="0" w:tplc="DFB0E1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9165EAA"/>
    <w:multiLevelType w:val="hybridMultilevel"/>
    <w:tmpl w:val="1AF800A0"/>
    <w:lvl w:ilvl="0" w:tplc="0D0A935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2C197F64"/>
    <w:multiLevelType w:val="hybridMultilevel"/>
    <w:tmpl w:val="62D89776"/>
    <w:lvl w:ilvl="0" w:tplc="AC14102A">
      <w:start w:val="1"/>
      <w:numFmt w:val="decimal"/>
      <w:lvlText w:val="%1."/>
      <w:lvlJc w:val="left"/>
      <w:pPr>
        <w:ind w:left="360" w:hanging="360"/>
      </w:pPr>
      <w:rPr>
        <w:rFonts w:hint="default"/>
        <w:b/>
        <w:i w:val="0"/>
        <w:sz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nsid w:val="3AA75D31"/>
    <w:multiLevelType w:val="hybridMultilevel"/>
    <w:tmpl w:val="F5AC5D98"/>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C1036DC"/>
    <w:multiLevelType w:val="hybridMultilevel"/>
    <w:tmpl w:val="F01285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D6B4552"/>
    <w:multiLevelType w:val="hybridMultilevel"/>
    <w:tmpl w:val="F3F0F354"/>
    <w:lvl w:ilvl="0" w:tplc="729AF644">
      <w:start w:val="1"/>
      <w:numFmt w:val="lowerLetter"/>
      <w:lvlText w:val="%1)"/>
      <w:lvlJc w:val="left"/>
      <w:pPr>
        <w:tabs>
          <w:tab w:val="num" w:pos="644"/>
        </w:tabs>
        <w:ind w:left="644" w:hanging="284"/>
      </w:pPr>
      <w:rPr>
        <w:rFonts w:ascii="Times New Roman" w:hAnsi="Times New Roman" w:hint="default"/>
        <w:b w:val="0"/>
        <w:i w:val="0"/>
        <w:sz w:val="20"/>
      </w:rPr>
    </w:lvl>
    <w:lvl w:ilvl="1" w:tplc="21B80A8C">
      <w:start w:val="4"/>
      <w:numFmt w:val="decimal"/>
      <w:lvlText w:val="%2."/>
      <w:lvlJc w:val="left"/>
      <w:pPr>
        <w:tabs>
          <w:tab w:val="num" w:pos="1440"/>
        </w:tabs>
        <w:ind w:left="1440" w:hanging="360"/>
      </w:pPr>
      <w:rPr>
        <w:rFonts w:ascii="Times New Roman" w:hAnsi="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A1350"/>
    <w:multiLevelType w:val="hybridMultilevel"/>
    <w:tmpl w:val="59DE132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0603039"/>
    <w:multiLevelType w:val="hybridMultilevel"/>
    <w:tmpl w:val="E81AEAA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10B5CBD"/>
    <w:multiLevelType w:val="hybridMultilevel"/>
    <w:tmpl w:val="8FA885AC"/>
    <w:lvl w:ilvl="0" w:tplc="07F8F140">
      <w:start w:val="3"/>
      <w:numFmt w:val="decimal"/>
      <w:lvlText w:val="%1."/>
      <w:lvlJc w:val="left"/>
      <w:pPr>
        <w:ind w:left="720" w:hanging="360"/>
      </w:pPr>
      <w:rPr>
        <w:rFonts w:ascii="Calibri" w:hAnsi="Calibri" w:hint="default"/>
        <w:b/>
        <w:i w:val="0"/>
        <w:sz w:val="24"/>
      </w:rPr>
    </w:lvl>
    <w:lvl w:ilvl="1" w:tplc="0A76AF16">
      <w:start w:val="3"/>
      <w:numFmt w:val="lowerLetter"/>
      <w:lvlText w:val="%2."/>
      <w:lvlJc w:val="left"/>
      <w:pPr>
        <w:ind w:left="1440" w:hanging="360"/>
      </w:pPr>
      <w:rPr>
        <w:rFonts w:ascii="Calibri" w:hAnsi="Calibri" w:hint="default"/>
        <w:b/>
        <w:i w:val="0"/>
        <w:sz w:val="24"/>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BF931B3"/>
    <w:multiLevelType w:val="hybridMultilevel"/>
    <w:tmpl w:val="5D7E3A68"/>
    <w:lvl w:ilvl="0" w:tplc="858E4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7D4E4B"/>
    <w:multiLevelType w:val="hybridMultilevel"/>
    <w:tmpl w:val="D750B920"/>
    <w:lvl w:ilvl="0" w:tplc="0DFE4742">
      <w:start w:val="1"/>
      <w:numFmt w:val="lowerLetter"/>
      <w:lvlText w:val="%1)"/>
      <w:lvlJc w:val="left"/>
      <w:pPr>
        <w:ind w:left="1428" w:hanging="360"/>
      </w:pPr>
      <w:rPr>
        <w:rFonts w:ascii="Times New Roman" w:hAnsi="Times New Roman" w:hint="default"/>
        <w:b w:val="0"/>
        <w:i w:val="0"/>
        <w:sz w:val="20"/>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5">
    <w:nsid w:val="6B2820D7"/>
    <w:multiLevelType w:val="hybridMultilevel"/>
    <w:tmpl w:val="F9EA33F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7231028F"/>
    <w:multiLevelType w:val="hybridMultilevel"/>
    <w:tmpl w:val="CBF4F952"/>
    <w:lvl w:ilvl="0" w:tplc="6430DE00">
      <w:start w:val="1"/>
      <w:numFmt w:val="bullet"/>
      <w:lvlText w:val="•"/>
      <w:lvlJc w:val="left"/>
      <w:pPr>
        <w:tabs>
          <w:tab w:val="num" w:pos="720"/>
        </w:tabs>
        <w:ind w:left="720" w:hanging="360"/>
      </w:pPr>
      <w:rPr>
        <w:rFonts w:ascii="Times New Roman" w:hAnsi="Times New Roman" w:hint="default"/>
      </w:rPr>
    </w:lvl>
    <w:lvl w:ilvl="1" w:tplc="5D3C3D8A">
      <w:start w:val="1962"/>
      <w:numFmt w:val="bullet"/>
      <w:lvlText w:val="–"/>
      <w:lvlJc w:val="left"/>
      <w:pPr>
        <w:tabs>
          <w:tab w:val="num" w:pos="1440"/>
        </w:tabs>
        <w:ind w:left="1440" w:hanging="360"/>
      </w:pPr>
      <w:rPr>
        <w:rFonts w:ascii="Times New Roman" w:hAnsi="Times New Roman" w:hint="default"/>
      </w:rPr>
    </w:lvl>
    <w:lvl w:ilvl="2" w:tplc="24D8B7A4" w:tentative="1">
      <w:start w:val="1"/>
      <w:numFmt w:val="bullet"/>
      <w:lvlText w:val="•"/>
      <w:lvlJc w:val="left"/>
      <w:pPr>
        <w:tabs>
          <w:tab w:val="num" w:pos="2160"/>
        </w:tabs>
        <w:ind w:left="2160" w:hanging="360"/>
      </w:pPr>
      <w:rPr>
        <w:rFonts w:ascii="Times New Roman" w:hAnsi="Times New Roman" w:hint="default"/>
      </w:rPr>
    </w:lvl>
    <w:lvl w:ilvl="3" w:tplc="8CDC6D4C" w:tentative="1">
      <w:start w:val="1"/>
      <w:numFmt w:val="bullet"/>
      <w:lvlText w:val="•"/>
      <w:lvlJc w:val="left"/>
      <w:pPr>
        <w:tabs>
          <w:tab w:val="num" w:pos="2880"/>
        </w:tabs>
        <w:ind w:left="2880" w:hanging="360"/>
      </w:pPr>
      <w:rPr>
        <w:rFonts w:ascii="Times New Roman" w:hAnsi="Times New Roman" w:hint="default"/>
      </w:rPr>
    </w:lvl>
    <w:lvl w:ilvl="4" w:tplc="953455C0" w:tentative="1">
      <w:start w:val="1"/>
      <w:numFmt w:val="bullet"/>
      <w:lvlText w:val="•"/>
      <w:lvlJc w:val="left"/>
      <w:pPr>
        <w:tabs>
          <w:tab w:val="num" w:pos="3600"/>
        </w:tabs>
        <w:ind w:left="3600" w:hanging="360"/>
      </w:pPr>
      <w:rPr>
        <w:rFonts w:ascii="Times New Roman" w:hAnsi="Times New Roman" w:hint="default"/>
      </w:rPr>
    </w:lvl>
    <w:lvl w:ilvl="5" w:tplc="25C679A6" w:tentative="1">
      <w:start w:val="1"/>
      <w:numFmt w:val="bullet"/>
      <w:lvlText w:val="•"/>
      <w:lvlJc w:val="left"/>
      <w:pPr>
        <w:tabs>
          <w:tab w:val="num" w:pos="4320"/>
        </w:tabs>
        <w:ind w:left="4320" w:hanging="360"/>
      </w:pPr>
      <w:rPr>
        <w:rFonts w:ascii="Times New Roman" w:hAnsi="Times New Roman" w:hint="default"/>
      </w:rPr>
    </w:lvl>
    <w:lvl w:ilvl="6" w:tplc="65D6444E" w:tentative="1">
      <w:start w:val="1"/>
      <w:numFmt w:val="bullet"/>
      <w:lvlText w:val="•"/>
      <w:lvlJc w:val="left"/>
      <w:pPr>
        <w:tabs>
          <w:tab w:val="num" w:pos="5040"/>
        </w:tabs>
        <w:ind w:left="5040" w:hanging="360"/>
      </w:pPr>
      <w:rPr>
        <w:rFonts w:ascii="Times New Roman" w:hAnsi="Times New Roman" w:hint="default"/>
      </w:rPr>
    </w:lvl>
    <w:lvl w:ilvl="7" w:tplc="F23C6A8A" w:tentative="1">
      <w:start w:val="1"/>
      <w:numFmt w:val="bullet"/>
      <w:lvlText w:val="•"/>
      <w:lvlJc w:val="left"/>
      <w:pPr>
        <w:tabs>
          <w:tab w:val="num" w:pos="5760"/>
        </w:tabs>
        <w:ind w:left="5760" w:hanging="360"/>
      </w:pPr>
      <w:rPr>
        <w:rFonts w:ascii="Times New Roman" w:hAnsi="Times New Roman" w:hint="default"/>
      </w:rPr>
    </w:lvl>
    <w:lvl w:ilvl="8" w:tplc="8EC4866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12"/>
  </w:num>
  <w:num w:numId="4">
    <w:abstractNumId w:val="0"/>
  </w:num>
  <w:num w:numId="5">
    <w:abstractNumId w:val="5"/>
  </w:num>
  <w:num w:numId="6">
    <w:abstractNumId w:val="10"/>
  </w:num>
  <w:num w:numId="7">
    <w:abstractNumId w:val="11"/>
  </w:num>
  <w:num w:numId="8">
    <w:abstractNumId w:val="14"/>
  </w:num>
  <w:num w:numId="9">
    <w:abstractNumId w:val="1"/>
  </w:num>
  <w:num w:numId="10">
    <w:abstractNumId w:val="3"/>
  </w:num>
  <w:num w:numId="11">
    <w:abstractNumId w:val="7"/>
  </w:num>
  <w:num w:numId="12">
    <w:abstractNumId w:val="2"/>
  </w:num>
  <w:num w:numId="13">
    <w:abstractNumId w:val="13"/>
  </w:num>
  <w:num w:numId="14">
    <w:abstractNumId w:val="15"/>
  </w:num>
  <w:num w:numId="15">
    <w:abstractNumId w:val="9"/>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E2"/>
    <w:rsid w:val="000B6F63"/>
    <w:rsid w:val="000C1404"/>
    <w:rsid w:val="00101E2F"/>
    <w:rsid w:val="00107277"/>
    <w:rsid w:val="0015032E"/>
    <w:rsid w:val="0015159D"/>
    <w:rsid w:val="00156763"/>
    <w:rsid w:val="00191A01"/>
    <w:rsid w:val="00216510"/>
    <w:rsid w:val="00222433"/>
    <w:rsid w:val="00224592"/>
    <w:rsid w:val="002D0F6E"/>
    <w:rsid w:val="002E55AC"/>
    <w:rsid w:val="00300F65"/>
    <w:rsid w:val="0033315C"/>
    <w:rsid w:val="0034577A"/>
    <w:rsid w:val="003732BD"/>
    <w:rsid w:val="003B0973"/>
    <w:rsid w:val="003B6B52"/>
    <w:rsid w:val="003D072C"/>
    <w:rsid w:val="003D0DD7"/>
    <w:rsid w:val="003D60F9"/>
    <w:rsid w:val="00433E02"/>
    <w:rsid w:val="00450438"/>
    <w:rsid w:val="00462DCB"/>
    <w:rsid w:val="004C13F4"/>
    <w:rsid w:val="00527B42"/>
    <w:rsid w:val="0058058D"/>
    <w:rsid w:val="005B3889"/>
    <w:rsid w:val="005F08EB"/>
    <w:rsid w:val="00667796"/>
    <w:rsid w:val="006A6DE2"/>
    <w:rsid w:val="006C120E"/>
    <w:rsid w:val="00727D1E"/>
    <w:rsid w:val="008038C5"/>
    <w:rsid w:val="00813AFF"/>
    <w:rsid w:val="008703BE"/>
    <w:rsid w:val="009B2050"/>
    <w:rsid w:val="00A4396E"/>
    <w:rsid w:val="00A54CE1"/>
    <w:rsid w:val="00A96F14"/>
    <w:rsid w:val="00AF1929"/>
    <w:rsid w:val="00B90512"/>
    <w:rsid w:val="00B92755"/>
    <w:rsid w:val="00C153F6"/>
    <w:rsid w:val="00C80E3B"/>
    <w:rsid w:val="00D319D1"/>
    <w:rsid w:val="00D373E2"/>
    <w:rsid w:val="00D5702E"/>
    <w:rsid w:val="00D73794"/>
    <w:rsid w:val="00D852D5"/>
    <w:rsid w:val="00D97541"/>
    <w:rsid w:val="00DF799F"/>
    <w:rsid w:val="00E339BC"/>
    <w:rsid w:val="00EA2BE3"/>
    <w:rsid w:val="00EA7505"/>
    <w:rsid w:val="00EC45BF"/>
    <w:rsid w:val="00F02EB9"/>
    <w:rsid w:val="00F32EB6"/>
    <w:rsid w:val="00F61B24"/>
    <w:rsid w:val="00FD13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7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63"/>
    <w:rPr>
      <w:rFonts w:ascii="Times New Roman" w:eastAsia="Times New Roman" w:hAnsi="Times New Roman" w:cs="Times New Roman"/>
      <w:b/>
      <w:bCs/>
      <w:sz w:val="24"/>
      <w:szCs w:val="24"/>
    </w:rPr>
  </w:style>
  <w:style w:type="paragraph" w:styleId="ListParagraph">
    <w:name w:val="List Paragraph"/>
    <w:basedOn w:val="Normal"/>
    <w:uiPriority w:val="34"/>
    <w:qFormat/>
    <w:rsid w:val="004C13F4"/>
    <w:pPr>
      <w:ind w:left="720"/>
      <w:contextualSpacing/>
    </w:pPr>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paragraph" w:styleId="Header">
    <w:name w:val="header"/>
    <w:basedOn w:val="Normal"/>
    <w:link w:val="HeaderChar"/>
    <w:uiPriority w:val="99"/>
    <w:unhideWhenUsed/>
    <w:rsid w:val="003D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72C"/>
  </w:style>
  <w:style w:type="paragraph" w:styleId="Footer">
    <w:name w:val="footer"/>
    <w:basedOn w:val="Normal"/>
    <w:link w:val="FooterChar"/>
    <w:uiPriority w:val="99"/>
    <w:unhideWhenUsed/>
    <w:rsid w:val="003D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72C"/>
  </w:style>
  <w:style w:type="paragraph" w:styleId="List2">
    <w:name w:val="List 2"/>
    <w:basedOn w:val="Normal"/>
    <w:rsid w:val="005F08EB"/>
    <w:pPr>
      <w:spacing w:after="240" w:line="230" w:lineRule="atLeast"/>
      <w:ind w:left="566" w:hanging="283"/>
      <w:jc w:val="both"/>
    </w:pPr>
    <w:rPr>
      <w:rFonts w:ascii="Arial" w:eastAsia="MS Mincho" w:hAnsi="Arial" w:cs="Arial"/>
      <w:sz w:val="20"/>
      <w:szCs w:val="20"/>
      <w:lang w:eastAsia="ja-JP"/>
    </w:rPr>
  </w:style>
  <w:style w:type="paragraph" w:styleId="NormalWeb">
    <w:name w:val="Normal (Web)"/>
    <w:basedOn w:val="Normal"/>
    <w:rsid w:val="005F0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F08EB"/>
    <w:pPr>
      <w:tabs>
        <w:tab w:val="left" w:pos="2438"/>
        <w:tab w:val="left" w:pos="3742"/>
        <w:tab w:val="left" w:pos="5046"/>
        <w:tab w:val="left" w:pos="6350"/>
      </w:tabs>
      <w:spacing w:before="120" w:after="120" w:line="280" w:lineRule="atLeast"/>
      <w:ind w:left="3740"/>
    </w:pPr>
    <w:rPr>
      <w:rFonts w:ascii="Times New Roman" w:eastAsia="Times New Roman" w:hAnsi="Times New Roman" w:cs="Times New Roman"/>
      <w:color w:val="000000"/>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7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63"/>
    <w:rPr>
      <w:rFonts w:ascii="Times New Roman" w:eastAsia="Times New Roman" w:hAnsi="Times New Roman" w:cs="Times New Roman"/>
      <w:b/>
      <w:bCs/>
      <w:sz w:val="24"/>
      <w:szCs w:val="24"/>
    </w:rPr>
  </w:style>
  <w:style w:type="paragraph" w:styleId="ListParagraph">
    <w:name w:val="List Paragraph"/>
    <w:basedOn w:val="Normal"/>
    <w:uiPriority w:val="34"/>
    <w:qFormat/>
    <w:rsid w:val="004C13F4"/>
    <w:pPr>
      <w:ind w:left="720"/>
      <w:contextualSpacing/>
    </w:pPr>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paragraph" w:styleId="Header">
    <w:name w:val="header"/>
    <w:basedOn w:val="Normal"/>
    <w:link w:val="HeaderChar"/>
    <w:uiPriority w:val="99"/>
    <w:unhideWhenUsed/>
    <w:rsid w:val="003D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72C"/>
  </w:style>
  <w:style w:type="paragraph" w:styleId="Footer">
    <w:name w:val="footer"/>
    <w:basedOn w:val="Normal"/>
    <w:link w:val="FooterChar"/>
    <w:uiPriority w:val="99"/>
    <w:unhideWhenUsed/>
    <w:rsid w:val="003D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72C"/>
  </w:style>
  <w:style w:type="paragraph" w:styleId="List2">
    <w:name w:val="List 2"/>
    <w:basedOn w:val="Normal"/>
    <w:rsid w:val="005F08EB"/>
    <w:pPr>
      <w:spacing w:after="240" w:line="230" w:lineRule="atLeast"/>
      <w:ind w:left="566" w:hanging="283"/>
      <w:jc w:val="both"/>
    </w:pPr>
    <w:rPr>
      <w:rFonts w:ascii="Arial" w:eastAsia="MS Mincho" w:hAnsi="Arial" w:cs="Arial"/>
      <w:sz w:val="20"/>
      <w:szCs w:val="20"/>
      <w:lang w:eastAsia="ja-JP"/>
    </w:rPr>
  </w:style>
  <w:style w:type="paragraph" w:styleId="NormalWeb">
    <w:name w:val="Normal (Web)"/>
    <w:basedOn w:val="Normal"/>
    <w:rsid w:val="005F0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F08EB"/>
    <w:pPr>
      <w:tabs>
        <w:tab w:val="left" w:pos="2438"/>
        <w:tab w:val="left" w:pos="3742"/>
        <w:tab w:val="left" w:pos="5046"/>
        <w:tab w:val="left" w:pos="6350"/>
      </w:tabs>
      <w:spacing w:before="120" w:after="120" w:line="280" w:lineRule="atLeast"/>
      <w:ind w:left="3740"/>
    </w:pPr>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1328">
      <w:bodyDiv w:val="1"/>
      <w:marLeft w:val="0"/>
      <w:marRight w:val="0"/>
      <w:marTop w:val="0"/>
      <w:marBottom w:val="0"/>
      <w:divBdr>
        <w:top w:val="none" w:sz="0" w:space="0" w:color="auto"/>
        <w:left w:val="none" w:sz="0" w:space="0" w:color="auto"/>
        <w:bottom w:val="none" w:sz="0" w:space="0" w:color="auto"/>
        <w:right w:val="none" w:sz="0" w:space="0" w:color="auto"/>
      </w:divBdr>
      <w:divsChild>
        <w:div w:id="1947038320">
          <w:marLeft w:val="547"/>
          <w:marRight w:val="0"/>
          <w:marTop w:val="154"/>
          <w:marBottom w:val="0"/>
          <w:divBdr>
            <w:top w:val="none" w:sz="0" w:space="0" w:color="auto"/>
            <w:left w:val="none" w:sz="0" w:space="0" w:color="auto"/>
            <w:bottom w:val="none" w:sz="0" w:space="0" w:color="auto"/>
            <w:right w:val="none" w:sz="0" w:space="0" w:color="auto"/>
          </w:divBdr>
        </w:div>
        <w:div w:id="1642804223">
          <w:marLeft w:val="547"/>
          <w:marRight w:val="0"/>
          <w:marTop w:val="154"/>
          <w:marBottom w:val="0"/>
          <w:divBdr>
            <w:top w:val="none" w:sz="0" w:space="0" w:color="auto"/>
            <w:left w:val="none" w:sz="0" w:space="0" w:color="auto"/>
            <w:bottom w:val="none" w:sz="0" w:space="0" w:color="auto"/>
            <w:right w:val="none" w:sz="0" w:space="0" w:color="auto"/>
          </w:divBdr>
        </w:div>
        <w:div w:id="1472361739">
          <w:marLeft w:val="547"/>
          <w:marRight w:val="0"/>
          <w:marTop w:val="154"/>
          <w:marBottom w:val="0"/>
          <w:divBdr>
            <w:top w:val="none" w:sz="0" w:space="0" w:color="auto"/>
            <w:left w:val="none" w:sz="0" w:space="0" w:color="auto"/>
            <w:bottom w:val="none" w:sz="0" w:space="0" w:color="auto"/>
            <w:right w:val="none" w:sz="0" w:space="0" w:color="auto"/>
          </w:divBdr>
        </w:div>
        <w:div w:id="1122188125">
          <w:marLeft w:val="1166"/>
          <w:marRight w:val="0"/>
          <w:marTop w:val="154"/>
          <w:marBottom w:val="0"/>
          <w:divBdr>
            <w:top w:val="none" w:sz="0" w:space="0" w:color="auto"/>
            <w:left w:val="none" w:sz="0" w:space="0" w:color="auto"/>
            <w:bottom w:val="none" w:sz="0" w:space="0" w:color="auto"/>
            <w:right w:val="none" w:sz="0" w:space="0" w:color="auto"/>
          </w:divBdr>
        </w:div>
        <w:div w:id="138543729">
          <w:marLeft w:val="1166"/>
          <w:marRight w:val="0"/>
          <w:marTop w:val="154"/>
          <w:marBottom w:val="0"/>
          <w:divBdr>
            <w:top w:val="none" w:sz="0" w:space="0" w:color="auto"/>
            <w:left w:val="none" w:sz="0" w:space="0" w:color="auto"/>
            <w:bottom w:val="none" w:sz="0" w:space="0" w:color="auto"/>
            <w:right w:val="none" w:sz="0" w:space="0" w:color="auto"/>
          </w:divBdr>
        </w:div>
        <w:div w:id="582564582">
          <w:marLeft w:val="547"/>
          <w:marRight w:val="0"/>
          <w:marTop w:val="154"/>
          <w:marBottom w:val="0"/>
          <w:divBdr>
            <w:top w:val="none" w:sz="0" w:space="0" w:color="auto"/>
            <w:left w:val="none" w:sz="0" w:space="0" w:color="auto"/>
            <w:bottom w:val="none" w:sz="0" w:space="0" w:color="auto"/>
            <w:right w:val="none" w:sz="0" w:space="0" w:color="auto"/>
          </w:divBdr>
        </w:div>
      </w:divsChild>
    </w:div>
    <w:div w:id="11377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693</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Majandusteaduskond</cp:lastModifiedBy>
  <cp:revision>5</cp:revision>
  <dcterms:created xsi:type="dcterms:W3CDTF">2011-11-16T10:21:00Z</dcterms:created>
  <dcterms:modified xsi:type="dcterms:W3CDTF">2011-11-21T14:36:00Z</dcterms:modified>
</cp:coreProperties>
</file>